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A32" w:rsidRPr="00984A32" w:rsidRDefault="00984A32" w:rsidP="00984A32">
      <w:pPr>
        <w:pStyle w:val="Titre1"/>
        <w:rPr>
          <w:rFonts w:ascii="Garamond" w:hAnsi="Garamond"/>
          <w:color w:val="FFFFFF"/>
          <w:sz w:val="2"/>
          <w:szCs w:val="22"/>
          <w:highlight w:val="black"/>
        </w:rPr>
      </w:pPr>
      <w:bookmarkStart w:id="0" w:name="_GoBack"/>
      <w:bookmarkEnd w:id="0"/>
    </w:p>
    <w:p w:rsidR="00984A32" w:rsidRPr="00984A32" w:rsidRDefault="00984A32" w:rsidP="00984A32">
      <w:pPr>
        <w:jc w:val="center"/>
        <w:rPr>
          <w:rFonts w:ascii="Arial Black" w:eastAsiaTheme="minorEastAsia" w:hAnsi="Arial Black" w:cstheme="minorBidi"/>
          <w:color w:val="0070C0"/>
          <w:sz w:val="48"/>
          <w:lang w:eastAsia="fr-FR"/>
        </w:rPr>
      </w:pPr>
      <w:r w:rsidRPr="00984A32">
        <w:rPr>
          <w:rFonts w:ascii="Arial Black" w:eastAsiaTheme="minorEastAsia" w:hAnsi="Arial Black" w:cstheme="minorBidi"/>
          <w:color w:val="0070C0"/>
          <w:sz w:val="48"/>
          <w:lang w:eastAsia="fr-FR"/>
        </w:rPr>
        <w:t>Comité Exécutif ITIE-RDC</w:t>
      </w:r>
    </w:p>
    <w:p w:rsidR="00984A32" w:rsidRPr="00C86973" w:rsidRDefault="00984A32" w:rsidP="00C86973">
      <w:pPr>
        <w:pBdr>
          <w:top w:val="single" w:sz="24" w:space="0" w:color="1F497D" w:themeColor="text2"/>
          <w:left w:val="single" w:sz="24" w:space="0" w:color="1F497D" w:themeColor="text2"/>
          <w:bottom w:val="single" w:sz="24" w:space="0" w:color="1F497D" w:themeColor="text2"/>
          <w:right w:val="single" w:sz="24" w:space="0" w:color="1F497D" w:themeColor="text2"/>
        </w:pBdr>
        <w:shd w:val="clear" w:color="auto" w:fill="3399FF"/>
        <w:spacing w:after="0" w:line="240" w:lineRule="auto"/>
        <w:ind w:left="-1418" w:right="-1440" w:firstLine="709"/>
        <w:jc w:val="center"/>
        <w:outlineLvl w:val="0"/>
        <w:rPr>
          <w:rFonts w:ascii="Arial Black" w:eastAsiaTheme="majorEastAsia" w:hAnsi="Arial Black" w:cstheme="majorBidi"/>
          <w:color w:val="FFFFFF" w:themeColor="background1"/>
          <w:spacing w:val="15"/>
          <w:lang w:eastAsia="ja-JP"/>
        </w:rPr>
      </w:pPr>
      <w:r w:rsidRPr="00984A32">
        <w:rPr>
          <w:rFonts w:ascii="Arial Black" w:eastAsiaTheme="majorEastAsia" w:hAnsi="Arial Black" w:cstheme="majorBidi"/>
          <w:color w:val="FFFFFF" w:themeColor="background1"/>
          <w:spacing w:val="15"/>
          <w:lang w:eastAsia="ja-JP"/>
        </w:rPr>
        <w:t>Réunion du 2</w:t>
      </w:r>
      <w:r w:rsidR="0052302E">
        <w:rPr>
          <w:rFonts w:ascii="Arial Black" w:eastAsiaTheme="majorEastAsia" w:hAnsi="Arial Black" w:cstheme="majorBidi"/>
          <w:color w:val="FFFFFF" w:themeColor="background1"/>
          <w:spacing w:val="15"/>
          <w:lang w:eastAsia="ja-JP"/>
        </w:rPr>
        <w:t>7 Mars. 2016, Kinshasa</w:t>
      </w:r>
      <w:r w:rsidRPr="00984A32">
        <w:rPr>
          <w:rFonts w:ascii="Arial Black" w:eastAsiaTheme="majorEastAsia" w:hAnsi="Arial Black" w:cstheme="majorBidi"/>
          <w:color w:val="FFFFFF" w:themeColor="background1"/>
          <w:spacing w:val="15"/>
          <w:lang w:eastAsia="ja-JP"/>
        </w:rPr>
        <w:t xml:space="preserve"> </w:t>
      </w:r>
    </w:p>
    <w:p w:rsidR="00813909" w:rsidRPr="004704D2" w:rsidRDefault="00813909" w:rsidP="00813909">
      <w:pPr>
        <w:pStyle w:val="Titre1"/>
        <w:jc w:val="center"/>
        <w:rPr>
          <w:rFonts w:ascii="Garamond" w:hAnsi="Garamond"/>
          <w:color w:val="FFFFFF"/>
          <w:sz w:val="22"/>
          <w:szCs w:val="22"/>
        </w:rPr>
      </w:pPr>
      <w:r w:rsidRPr="004704D2">
        <w:rPr>
          <w:rFonts w:ascii="Garamond" w:hAnsi="Garamond"/>
          <w:color w:val="FFFFFF"/>
          <w:sz w:val="22"/>
          <w:szCs w:val="22"/>
          <w:highlight w:val="black"/>
        </w:rPr>
        <w:t>TERMES  DE R</w:t>
      </w:r>
      <w:r w:rsidR="00D935D6" w:rsidRPr="004704D2">
        <w:rPr>
          <w:rFonts w:ascii="Garamond" w:hAnsi="Garamond"/>
          <w:color w:val="FFFFFF"/>
          <w:sz w:val="22"/>
          <w:szCs w:val="22"/>
          <w:highlight w:val="black"/>
        </w:rPr>
        <w:t xml:space="preserve">EFERENCE DE </w:t>
      </w:r>
      <w:r w:rsidR="000F47EC" w:rsidRPr="004704D2">
        <w:rPr>
          <w:rFonts w:ascii="Garamond" w:hAnsi="Garamond"/>
          <w:color w:val="FFFFFF"/>
          <w:sz w:val="22"/>
          <w:szCs w:val="22"/>
          <w:highlight w:val="black"/>
        </w:rPr>
        <w:t xml:space="preserve">LA MISE A </w:t>
      </w:r>
      <w:r w:rsidR="000B792A" w:rsidRPr="004704D2">
        <w:rPr>
          <w:rFonts w:ascii="Garamond" w:hAnsi="Garamond"/>
          <w:color w:val="FFFFFF"/>
          <w:sz w:val="22"/>
          <w:szCs w:val="22"/>
          <w:highlight w:val="black"/>
        </w:rPr>
        <w:t xml:space="preserve">JOUR </w:t>
      </w:r>
      <w:r w:rsidR="000F47EC" w:rsidRPr="004704D2">
        <w:rPr>
          <w:rFonts w:ascii="Garamond" w:hAnsi="Garamond"/>
          <w:color w:val="FFFFFF"/>
          <w:sz w:val="22"/>
          <w:szCs w:val="22"/>
          <w:highlight w:val="black"/>
        </w:rPr>
        <w:t>DU</w:t>
      </w:r>
      <w:r w:rsidR="00D935D6" w:rsidRPr="004704D2">
        <w:rPr>
          <w:rFonts w:ascii="Garamond" w:hAnsi="Garamond"/>
          <w:color w:val="FFFFFF"/>
          <w:sz w:val="22"/>
          <w:szCs w:val="22"/>
          <w:highlight w:val="black"/>
        </w:rPr>
        <w:t xml:space="preserve"> CADRAGE ITIE-RDC 201</w:t>
      </w:r>
      <w:r w:rsidR="00FF1C17" w:rsidRPr="00FF1C17">
        <w:rPr>
          <w:rFonts w:ascii="Garamond" w:hAnsi="Garamond"/>
          <w:color w:val="FFFFFF"/>
          <w:sz w:val="22"/>
          <w:szCs w:val="22"/>
          <w:highlight w:val="black"/>
        </w:rPr>
        <w:t>5</w:t>
      </w:r>
    </w:p>
    <w:p w:rsidR="00EB5650" w:rsidRPr="004704D2" w:rsidRDefault="00EB5650" w:rsidP="00EB5650">
      <w:pPr>
        <w:spacing w:after="0" w:line="240" w:lineRule="auto"/>
        <w:rPr>
          <w:rFonts w:ascii="Garamond" w:eastAsia="Times New Roman" w:hAnsi="Garamond"/>
          <w:sz w:val="24"/>
          <w:szCs w:val="24"/>
          <w:highlight w:val="yellow"/>
          <w:lang w:eastAsia="fr-FR"/>
        </w:rPr>
      </w:pPr>
    </w:p>
    <w:p w:rsidR="00813909" w:rsidRPr="00FF1C17" w:rsidRDefault="00813909" w:rsidP="00813909">
      <w:pPr>
        <w:pStyle w:val="Paragraphedeliste"/>
        <w:numPr>
          <w:ilvl w:val="0"/>
          <w:numId w:val="1"/>
        </w:numPr>
        <w:ind w:left="284" w:hanging="284"/>
        <w:jc w:val="both"/>
        <w:rPr>
          <w:rFonts w:ascii="Garamond" w:hAnsi="Garamond" w:cs="Tahoma"/>
          <w:b/>
        </w:rPr>
      </w:pPr>
      <w:r w:rsidRPr="00FF1C17">
        <w:rPr>
          <w:rFonts w:ascii="Garamond" w:hAnsi="Garamond" w:cs="Tahoma"/>
          <w:b/>
        </w:rPr>
        <w:t>Contexte</w:t>
      </w:r>
    </w:p>
    <w:p w:rsidR="00B9744E" w:rsidRPr="00FF1C17" w:rsidRDefault="00B9744E" w:rsidP="00B9744E">
      <w:pPr>
        <w:pStyle w:val="Paragraphedeliste"/>
        <w:ind w:left="284"/>
        <w:jc w:val="both"/>
        <w:rPr>
          <w:rFonts w:ascii="Garamond" w:hAnsi="Garamond" w:cs="Tahoma"/>
          <w:b/>
        </w:rPr>
      </w:pPr>
    </w:p>
    <w:p w:rsidR="009D0D62" w:rsidRDefault="0060299C" w:rsidP="0060299C">
      <w:pPr>
        <w:pStyle w:val="CM14"/>
        <w:spacing w:line="240" w:lineRule="atLeast"/>
        <w:jc w:val="both"/>
        <w:rPr>
          <w:rFonts w:ascii="Garamond" w:hAnsi="Garamond" w:cs="DLETC S+ Myriad Pro"/>
          <w:color w:val="000000"/>
        </w:rPr>
      </w:pPr>
      <w:r w:rsidRPr="00FF1C17">
        <w:rPr>
          <w:rFonts w:ascii="Garamond" w:hAnsi="Garamond" w:cs="DLETC S+ Myriad Pro"/>
          <w:color w:val="000000"/>
        </w:rPr>
        <w:t>L’Initiative pour la Transparence des Industries Extractives (ITIE) est une norme mondiale qui fait la promotion de la transparence des revenus et de l’obligation de redevabilité dans les secteurs pétrolier, gazier et minier.</w:t>
      </w:r>
    </w:p>
    <w:p w:rsidR="0060299C" w:rsidRPr="00FF1C17" w:rsidRDefault="009D0D62" w:rsidP="0060299C">
      <w:pPr>
        <w:pStyle w:val="CM14"/>
        <w:spacing w:line="240" w:lineRule="atLeast"/>
        <w:jc w:val="both"/>
        <w:rPr>
          <w:rFonts w:ascii="Garamond" w:hAnsi="Garamond" w:cs="DLETC S+ Myriad Pro"/>
          <w:color w:val="000000"/>
        </w:rPr>
      </w:pPr>
      <w:r>
        <w:rPr>
          <w:rFonts w:ascii="Garamond" w:hAnsi="Garamond" w:cs="DLETC S+ Myriad Pro"/>
          <w:color w:val="000000"/>
        </w:rPr>
        <w:t>L</w:t>
      </w:r>
      <w:r w:rsidR="00BC3D40">
        <w:rPr>
          <w:rFonts w:ascii="Garamond" w:hAnsi="Garamond" w:cs="DLETC S+ Myriad Pro"/>
          <w:color w:val="000000"/>
        </w:rPr>
        <w:t>e Conseil d'Administration del</w:t>
      </w:r>
      <w:r w:rsidR="00BC3D40" w:rsidRPr="00FF1C17">
        <w:rPr>
          <w:rFonts w:ascii="Garamond" w:hAnsi="Garamond" w:cs="DLETC S+ Myriad Pro"/>
          <w:color w:val="000000"/>
        </w:rPr>
        <w:t>'ITIE Internationale a</w:t>
      </w:r>
      <w:r>
        <w:rPr>
          <w:rFonts w:ascii="Garamond" w:hAnsi="Garamond" w:cs="DLETC S+ Myriad Pro"/>
          <w:color w:val="000000"/>
        </w:rPr>
        <w:t xml:space="preserve"> adopté et publié une nouvelle N</w:t>
      </w:r>
      <w:r w:rsidR="00BC3D40" w:rsidRPr="00FF1C17">
        <w:rPr>
          <w:rFonts w:ascii="Garamond" w:hAnsi="Garamond" w:cs="DLETC S+ Myriad Pro"/>
          <w:color w:val="000000"/>
        </w:rPr>
        <w:t xml:space="preserve">orme lors de la Conférence </w:t>
      </w:r>
      <w:r w:rsidR="00BC3D40">
        <w:rPr>
          <w:rFonts w:ascii="Garamond" w:hAnsi="Garamond" w:cs="DLETC S+ Myriad Pro"/>
          <w:color w:val="000000"/>
        </w:rPr>
        <w:t>mondiale</w:t>
      </w:r>
      <w:r w:rsidR="00BC3D40" w:rsidRPr="00FF1C17">
        <w:rPr>
          <w:rFonts w:ascii="Garamond" w:hAnsi="Garamond" w:cs="DLETC S+ Myriad Pro"/>
          <w:color w:val="000000"/>
        </w:rPr>
        <w:t xml:space="preserve"> qui s'est tenue à </w:t>
      </w:r>
      <w:r w:rsidR="00BC3D40">
        <w:rPr>
          <w:rFonts w:ascii="Garamond" w:hAnsi="Garamond" w:cs="DLETC S+ Myriad Pro"/>
          <w:color w:val="000000"/>
        </w:rPr>
        <w:t>Lima au Pérou</w:t>
      </w:r>
      <w:r w:rsidR="00BC3D40" w:rsidRPr="00FF1C17">
        <w:rPr>
          <w:rFonts w:ascii="Garamond" w:hAnsi="Garamond" w:cs="DLETC S+ Myriad Pro"/>
          <w:color w:val="000000"/>
        </w:rPr>
        <w:t xml:space="preserve"> au mois de </w:t>
      </w:r>
      <w:r w:rsidR="00BC3D40">
        <w:rPr>
          <w:rFonts w:ascii="Garamond" w:hAnsi="Garamond" w:cs="DLETC S+ Myriad Pro"/>
          <w:color w:val="000000"/>
        </w:rPr>
        <w:t>février 2016</w:t>
      </w:r>
      <w:r w:rsidR="00BC3D40" w:rsidRPr="00FF1C17">
        <w:rPr>
          <w:rFonts w:ascii="Garamond" w:hAnsi="Garamond" w:cs="DLETC S+ Myriad Pro"/>
          <w:color w:val="000000"/>
        </w:rPr>
        <w:t>. Le caractère obligatoire</w:t>
      </w:r>
      <w:r>
        <w:rPr>
          <w:rFonts w:ascii="Garamond" w:hAnsi="Garamond" w:cs="DLETC S+ Myriad Pro"/>
          <w:color w:val="000000"/>
        </w:rPr>
        <w:t xml:space="preserve"> de l'</w:t>
      </w:r>
      <w:r w:rsidRPr="00FF1C17">
        <w:rPr>
          <w:rFonts w:ascii="Garamond" w:hAnsi="Garamond" w:cs="DLETC S+ Myriad Pro"/>
          <w:color w:val="000000"/>
        </w:rPr>
        <w:t xml:space="preserve">application intégrale </w:t>
      </w:r>
      <w:r w:rsidR="00BC3D40" w:rsidRPr="00FF1C17">
        <w:rPr>
          <w:rFonts w:ascii="Garamond" w:hAnsi="Garamond" w:cs="DLETC S+ Myriad Pro"/>
          <w:color w:val="000000"/>
        </w:rPr>
        <w:t xml:space="preserve">de ladite norme </w:t>
      </w:r>
      <w:r w:rsidR="00BC3D40">
        <w:rPr>
          <w:rFonts w:ascii="Garamond" w:hAnsi="Garamond" w:cs="DLETC S+ Myriad Pro"/>
          <w:color w:val="000000"/>
        </w:rPr>
        <w:t>est devenu effectif après son adoption en février 2016</w:t>
      </w:r>
      <w:r w:rsidR="00BC3D40" w:rsidRPr="00FF1C17">
        <w:rPr>
          <w:rFonts w:ascii="Garamond" w:hAnsi="Garamond" w:cs="DLETC S+ Myriad Pro"/>
          <w:color w:val="000000"/>
        </w:rPr>
        <w:t xml:space="preserve">. </w:t>
      </w:r>
    </w:p>
    <w:p w:rsidR="00C90180" w:rsidRDefault="00C90180" w:rsidP="00C90180">
      <w:pPr>
        <w:pStyle w:val="Default"/>
        <w:jc w:val="both"/>
        <w:rPr>
          <w:rFonts w:ascii="Garamond" w:hAnsi="Garamond" w:cs="DLETC S+ Myriad Pro"/>
        </w:rPr>
      </w:pPr>
      <w:r w:rsidRPr="00FF1C17">
        <w:rPr>
          <w:rFonts w:ascii="Garamond" w:hAnsi="Garamond" w:cs="DLETC S+ Myriad Pro"/>
        </w:rPr>
        <w:t>La mise en œuvre de l’ITIE repose</w:t>
      </w:r>
      <w:r>
        <w:rPr>
          <w:rFonts w:ascii="Garamond" w:hAnsi="Garamond" w:cs="DLETC S+ Myriad Pro"/>
        </w:rPr>
        <w:t xml:space="preserve"> sur le principe que</w:t>
      </w:r>
      <w:r w:rsidRPr="00FF1C17">
        <w:rPr>
          <w:rFonts w:ascii="Garamond" w:hAnsi="Garamond" w:cs="DLETC S+ Myriad Pro"/>
        </w:rPr>
        <w:t xml:space="preserve"> les entreprises pétrolières, gazières et minières divulguent les paiements qu’elles versent au gouvernement et le gouvernement divulgue les sommes qu’il perçoit</w:t>
      </w:r>
      <w:r>
        <w:rPr>
          <w:rFonts w:ascii="Garamond" w:hAnsi="Garamond" w:cs="DLETC S+ Myriad Pro"/>
        </w:rPr>
        <w:t xml:space="preserve"> de ces entreprises</w:t>
      </w:r>
      <w:r w:rsidRPr="00FF1C17">
        <w:rPr>
          <w:rFonts w:ascii="Garamond" w:hAnsi="Garamond" w:cs="DLETC S+ Myriad Pro"/>
        </w:rPr>
        <w:t xml:space="preserve">. Ces chiffres sont rapprochés par un conciliateur indépendant et publiés dans des rapports ITIE annuels aux côtés d’autres informations contextuelles sur le secteur extractif. </w:t>
      </w:r>
      <w:r>
        <w:rPr>
          <w:rFonts w:ascii="Garamond" w:hAnsi="Garamond" w:cs="DLETC S+ Myriad Pro"/>
        </w:rPr>
        <w:t>La production de ces rapports est précédé par une étude de cadrage qui délimite le périmètre des entreprises et des entités de l'Etat ainsi que le cadre référentiel des flux financiers.</w:t>
      </w:r>
    </w:p>
    <w:p w:rsidR="00C90180" w:rsidRDefault="00C90180" w:rsidP="00C90180">
      <w:pPr>
        <w:pStyle w:val="Default"/>
        <w:numPr>
          <w:ilvl w:val="0"/>
          <w:numId w:val="14"/>
        </w:numPr>
        <w:jc w:val="both"/>
        <w:rPr>
          <w:rFonts w:ascii="Garamond" w:hAnsi="Garamond" w:cs="DLETC S+ Myriad Pro"/>
        </w:rPr>
      </w:pPr>
    </w:p>
    <w:p w:rsidR="00C90180" w:rsidRDefault="00C90180" w:rsidP="00C90180">
      <w:pPr>
        <w:pStyle w:val="Paragraphedeliste"/>
        <w:numPr>
          <w:ilvl w:val="0"/>
          <w:numId w:val="14"/>
        </w:numPr>
        <w:tabs>
          <w:tab w:val="left" w:pos="0"/>
        </w:tabs>
        <w:autoSpaceDE w:val="0"/>
        <w:autoSpaceDN w:val="0"/>
        <w:adjustRightInd w:val="0"/>
        <w:ind w:left="0"/>
        <w:rPr>
          <w:rFonts w:ascii="Garamond" w:hAnsi="Garamond" w:cs="Lucida Sans"/>
          <w:color w:val="000000"/>
          <w:lang w:val="fr-BE" w:eastAsia="fr-BE"/>
        </w:rPr>
      </w:pPr>
      <w:r w:rsidRPr="00C576CE">
        <w:rPr>
          <w:rFonts w:ascii="Garamond" w:hAnsi="Garamond" w:cs="Lucida Sans"/>
          <w:color w:val="000000"/>
          <w:lang w:val="fr-BE" w:eastAsia="fr-BE"/>
        </w:rPr>
        <w:t xml:space="preserve">Etant donné que le cadrage </w:t>
      </w:r>
      <w:r>
        <w:rPr>
          <w:rFonts w:ascii="Garamond" w:hAnsi="Garamond" w:cs="Lucida Sans"/>
          <w:color w:val="000000"/>
          <w:lang w:val="fr-BE" w:eastAsia="fr-BE"/>
        </w:rPr>
        <w:t xml:space="preserve">qui a conduit à la production du rapport ITIE-RDC 2014, le dernier en date,était </w:t>
      </w:r>
      <w:r w:rsidRPr="00C576CE">
        <w:rPr>
          <w:rFonts w:ascii="Garamond" w:hAnsi="Garamond" w:cs="Lucida Sans"/>
          <w:color w:val="000000"/>
          <w:lang w:val="fr-BE" w:eastAsia="fr-BE"/>
        </w:rPr>
        <w:t>de qualité satisfaisante, le C</w:t>
      </w:r>
      <w:r>
        <w:rPr>
          <w:rFonts w:ascii="Garamond" w:hAnsi="Garamond" w:cs="Lucida Sans"/>
          <w:color w:val="000000"/>
          <w:lang w:val="fr-BE" w:eastAsia="fr-BE"/>
        </w:rPr>
        <w:t xml:space="preserve">omité </w:t>
      </w:r>
      <w:r w:rsidRPr="00C576CE">
        <w:rPr>
          <w:rFonts w:ascii="Garamond" w:hAnsi="Garamond" w:cs="Lucida Sans"/>
          <w:color w:val="000000"/>
          <w:lang w:val="fr-BE" w:eastAsia="fr-BE"/>
        </w:rPr>
        <w:t>E</w:t>
      </w:r>
      <w:r>
        <w:rPr>
          <w:rFonts w:ascii="Garamond" w:hAnsi="Garamond" w:cs="Lucida Sans"/>
          <w:color w:val="000000"/>
          <w:lang w:val="fr-BE" w:eastAsia="fr-BE"/>
        </w:rPr>
        <w:t>xécutif</w:t>
      </w:r>
      <w:r w:rsidRPr="00C576CE">
        <w:rPr>
          <w:rFonts w:ascii="Garamond" w:hAnsi="Garamond" w:cs="Lucida Sans"/>
          <w:color w:val="000000"/>
          <w:lang w:val="fr-BE" w:eastAsia="fr-BE"/>
        </w:rPr>
        <w:t xml:space="preserve"> a souhaité l'actualiser</w:t>
      </w:r>
      <w:r>
        <w:rPr>
          <w:rFonts w:ascii="Garamond" w:hAnsi="Garamond" w:cs="Lucida Sans"/>
          <w:color w:val="000000"/>
          <w:lang w:val="fr-BE" w:eastAsia="fr-BE"/>
        </w:rPr>
        <w:t xml:space="preserve"> pour le rapport 2015</w:t>
      </w:r>
      <w:r w:rsidRPr="00C576CE">
        <w:rPr>
          <w:rFonts w:ascii="Garamond" w:hAnsi="Garamond" w:cs="Lucida Sans"/>
          <w:color w:val="000000"/>
          <w:lang w:val="fr-BE" w:eastAsia="fr-BE"/>
        </w:rPr>
        <w:t xml:space="preserve"> au lieu </w:t>
      </w:r>
      <w:r>
        <w:rPr>
          <w:rFonts w:ascii="Garamond" w:hAnsi="Garamond" w:cs="Lucida Sans"/>
          <w:color w:val="000000"/>
          <w:lang w:val="fr-BE" w:eastAsia="fr-BE"/>
        </w:rPr>
        <w:t xml:space="preserve">de procéder par </w:t>
      </w:r>
      <w:r w:rsidRPr="00C576CE">
        <w:rPr>
          <w:rFonts w:ascii="Garamond" w:hAnsi="Garamond" w:cs="Lucida Sans"/>
          <w:color w:val="000000"/>
          <w:lang w:val="fr-BE" w:eastAsia="fr-BE"/>
        </w:rPr>
        <w:t xml:space="preserve">une nouvelle étude. </w:t>
      </w:r>
      <w:r>
        <w:rPr>
          <w:rFonts w:ascii="Garamond" w:hAnsi="Garamond" w:cs="Lucida Sans"/>
          <w:color w:val="000000"/>
          <w:lang w:val="fr-BE" w:eastAsia="fr-BE"/>
        </w:rPr>
        <w:t>Le cadrage ainsi mis à jour devra être soumis au Conciliateur pour dégager un consensus.</w:t>
      </w:r>
    </w:p>
    <w:p w:rsidR="00C90180" w:rsidRDefault="00C90180" w:rsidP="00C90180">
      <w:pPr>
        <w:pStyle w:val="Paragraphedeliste"/>
        <w:numPr>
          <w:ilvl w:val="0"/>
          <w:numId w:val="14"/>
        </w:numPr>
        <w:tabs>
          <w:tab w:val="left" w:pos="0"/>
        </w:tabs>
        <w:autoSpaceDE w:val="0"/>
        <w:autoSpaceDN w:val="0"/>
        <w:adjustRightInd w:val="0"/>
        <w:ind w:left="0"/>
        <w:rPr>
          <w:rFonts w:ascii="Garamond" w:hAnsi="Garamond" w:cs="Lucida Sans"/>
          <w:color w:val="000000"/>
          <w:lang w:val="fr-BE" w:eastAsia="fr-BE"/>
        </w:rPr>
      </w:pPr>
    </w:p>
    <w:p w:rsidR="00C90180" w:rsidRPr="00C576CE" w:rsidRDefault="00C90180" w:rsidP="00C90180">
      <w:pPr>
        <w:pStyle w:val="Paragraphedeliste"/>
        <w:numPr>
          <w:ilvl w:val="0"/>
          <w:numId w:val="14"/>
        </w:numPr>
        <w:tabs>
          <w:tab w:val="left" w:pos="0"/>
        </w:tabs>
        <w:autoSpaceDE w:val="0"/>
        <w:autoSpaceDN w:val="0"/>
        <w:adjustRightInd w:val="0"/>
        <w:ind w:left="0"/>
        <w:jc w:val="both"/>
        <w:rPr>
          <w:rFonts w:ascii="Garamond" w:hAnsi="Garamond" w:cs="Lucida Sans"/>
          <w:color w:val="000000"/>
          <w:lang w:val="fr-BE" w:eastAsia="fr-BE"/>
        </w:rPr>
      </w:pPr>
      <w:r w:rsidRPr="00C576CE">
        <w:rPr>
          <w:rFonts w:ascii="Garamond" w:hAnsi="Garamond" w:cs="Lucida Sans"/>
          <w:color w:val="000000"/>
          <w:lang w:val="fr-BE" w:eastAsia="fr-BE"/>
        </w:rPr>
        <w:t xml:space="preserve">C'est donc à ce titre que les présents termes de référence </w:t>
      </w:r>
      <w:r>
        <w:rPr>
          <w:rFonts w:ascii="Garamond" w:hAnsi="Garamond" w:cs="Lucida Sans"/>
          <w:color w:val="000000"/>
          <w:lang w:val="fr-BE" w:eastAsia="fr-BE"/>
        </w:rPr>
        <w:t>sont</w:t>
      </w:r>
      <w:r w:rsidRPr="00C576CE">
        <w:rPr>
          <w:rFonts w:ascii="Garamond" w:hAnsi="Garamond" w:cs="Lucida Sans"/>
          <w:color w:val="000000"/>
          <w:lang w:val="fr-BE" w:eastAsia="fr-BE"/>
        </w:rPr>
        <w:t xml:space="preserve"> élaborés</w:t>
      </w:r>
      <w:r>
        <w:rPr>
          <w:rFonts w:ascii="Garamond" w:hAnsi="Garamond" w:cs="Lucida Sans"/>
          <w:color w:val="000000"/>
          <w:lang w:val="fr-BE" w:eastAsia="fr-BE"/>
        </w:rPr>
        <w:t xml:space="preserve"> pour fixer le mandat de mise à jour, la mission et le calendrier de leur exécution</w:t>
      </w:r>
      <w:r w:rsidRPr="00C576CE">
        <w:rPr>
          <w:rFonts w:ascii="Garamond" w:hAnsi="Garamond" w:cs="Lucida Sans"/>
          <w:color w:val="000000"/>
          <w:lang w:val="fr-BE" w:eastAsia="fr-BE"/>
        </w:rPr>
        <w:t>.</w:t>
      </w:r>
    </w:p>
    <w:p w:rsidR="0060299C" w:rsidRPr="00F06FBB" w:rsidRDefault="0060299C" w:rsidP="0060299C">
      <w:pPr>
        <w:pStyle w:val="Paragraphedeliste"/>
        <w:ind w:left="284"/>
        <w:jc w:val="both"/>
        <w:rPr>
          <w:rFonts w:ascii="Garamond" w:hAnsi="Garamond" w:cs="Tahoma"/>
          <w:b/>
        </w:rPr>
      </w:pPr>
    </w:p>
    <w:p w:rsidR="00813909" w:rsidRPr="00F06FBB" w:rsidRDefault="00B4714F" w:rsidP="00B9744E">
      <w:pPr>
        <w:pStyle w:val="Paragraphedeliste"/>
        <w:numPr>
          <w:ilvl w:val="0"/>
          <w:numId w:val="1"/>
        </w:numPr>
        <w:ind w:left="284" w:hanging="284"/>
        <w:jc w:val="both"/>
        <w:rPr>
          <w:rFonts w:ascii="Garamond" w:hAnsi="Garamond" w:cs="Tahoma"/>
          <w:b/>
        </w:rPr>
      </w:pPr>
      <w:r w:rsidRPr="00F06FBB">
        <w:rPr>
          <w:rFonts w:ascii="Garamond" w:hAnsi="Garamond" w:cs="Tahoma"/>
          <w:b/>
        </w:rPr>
        <w:t xml:space="preserve">Mandat de mise à jour du cadrage </w:t>
      </w:r>
      <w:r w:rsidR="00B014E4" w:rsidRPr="00F06FBB">
        <w:rPr>
          <w:rFonts w:ascii="Garamond" w:hAnsi="Garamond" w:cs="Tahoma"/>
          <w:b/>
        </w:rPr>
        <w:t>ITIE-RDC 2015.</w:t>
      </w:r>
    </w:p>
    <w:p w:rsidR="00154E3C" w:rsidRPr="00F06FBB" w:rsidRDefault="00154E3C" w:rsidP="00154E3C">
      <w:pPr>
        <w:pStyle w:val="Paragraphedeliste"/>
        <w:ind w:left="284"/>
        <w:jc w:val="both"/>
        <w:rPr>
          <w:rFonts w:ascii="Garamond" w:hAnsi="Garamond" w:cs="Tahoma"/>
          <w:b/>
        </w:rPr>
      </w:pPr>
    </w:p>
    <w:p w:rsidR="00B9744E" w:rsidRPr="00F06FBB" w:rsidRDefault="00D935D6" w:rsidP="00B9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ahoma"/>
          <w:sz w:val="24"/>
          <w:szCs w:val="24"/>
        </w:rPr>
      </w:pPr>
      <w:r w:rsidRPr="00F06FBB">
        <w:rPr>
          <w:rFonts w:ascii="Garamond" w:hAnsi="Garamond" w:cs="Tahoma"/>
          <w:sz w:val="24"/>
          <w:szCs w:val="24"/>
        </w:rPr>
        <w:t xml:space="preserve">Le Comité Exécutif </w:t>
      </w:r>
      <w:r w:rsidR="00842647" w:rsidRPr="00F06FBB">
        <w:rPr>
          <w:rFonts w:ascii="Garamond" w:hAnsi="Garamond" w:cs="Tahoma"/>
          <w:sz w:val="24"/>
          <w:szCs w:val="24"/>
        </w:rPr>
        <w:t xml:space="preserve">charge le Secrétariat Technique </w:t>
      </w:r>
      <w:r w:rsidR="0023757F" w:rsidRPr="00F06FBB">
        <w:rPr>
          <w:rFonts w:ascii="Garamond" w:hAnsi="Garamond" w:cs="Tahoma"/>
          <w:sz w:val="24"/>
          <w:szCs w:val="24"/>
        </w:rPr>
        <w:t xml:space="preserve">appuyé par une équipe d'experts provenant </w:t>
      </w:r>
      <w:r w:rsidR="00842647" w:rsidRPr="00F06FBB">
        <w:rPr>
          <w:rFonts w:ascii="Garamond" w:hAnsi="Garamond" w:cs="Tahoma"/>
          <w:sz w:val="24"/>
          <w:szCs w:val="24"/>
        </w:rPr>
        <w:t xml:space="preserve">des Agences </w:t>
      </w:r>
      <w:r w:rsidR="00CF20F4" w:rsidRPr="00F06FBB">
        <w:rPr>
          <w:rFonts w:ascii="Garamond" w:hAnsi="Garamond" w:cs="Tahoma"/>
          <w:sz w:val="24"/>
          <w:szCs w:val="24"/>
        </w:rPr>
        <w:t>F</w:t>
      </w:r>
      <w:r w:rsidR="00842647" w:rsidRPr="00F06FBB">
        <w:rPr>
          <w:rFonts w:ascii="Garamond" w:hAnsi="Garamond" w:cs="Tahoma"/>
          <w:sz w:val="24"/>
          <w:szCs w:val="24"/>
        </w:rPr>
        <w:t>inancières de l’Eta</w:t>
      </w:r>
      <w:r w:rsidR="005E5994" w:rsidRPr="00F06FBB">
        <w:rPr>
          <w:rFonts w:ascii="Garamond" w:hAnsi="Garamond" w:cs="Tahoma"/>
          <w:sz w:val="24"/>
          <w:szCs w:val="24"/>
        </w:rPr>
        <w:t>t</w:t>
      </w:r>
      <w:r w:rsidR="00CF20F4" w:rsidRPr="00F06FBB">
        <w:rPr>
          <w:rFonts w:ascii="Garamond" w:hAnsi="Garamond" w:cs="Tahoma"/>
          <w:sz w:val="24"/>
          <w:szCs w:val="24"/>
        </w:rPr>
        <w:t xml:space="preserve"> (AFE)</w:t>
      </w:r>
      <w:r w:rsidR="005E5994" w:rsidRPr="00F06FBB">
        <w:rPr>
          <w:rFonts w:ascii="Garamond" w:hAnsi="Garamond" w:cs="Tahoma"/>
          <w:sz w:val="24"/>
          <w:szCs w:val="24"/>
        </w:rPr>
        <w:t>, du CAMI, de la CTCPM</w:t>
      </w:r>
      <w:r w:rsidR="00324144" w:rsidRPr="00F06FBB">
        <w:rPr>
          <w:rFonts w:ascii="Garamond" w:hAnsi="Garamond" w:cs="Tahoma"/>
          <w:sz w:val="24"/>
          <w:szCs w:val="24"/>
        </w:rPr>
        <w:t xml:space="preserve"> et </w:t>
      </w:r>
      <w:r w:rsidR="005E5994" w:rsidRPr="00F06FBB">
        <w:rPr>
          <w:rFonts w:ascii="Garamond" w:hAnsi="Garamond" w:cs="Tahoma"/>
          <w:sz w:val="24"/>
          <w:szCs w:val="24"/>
        </w:rPr>
        <w:t>du SG des Hydro</w:t>
      </w:r>
      <w:r w:rsidR="004F6D33" w:rsidRPr="00F06FBB">
        <w:rPr>
          <w:rFonts w:ascii="Garamond" w:hAnsi="Garamond" w:cs="Tahoma"/>
          <w:sz w:val="24"/>
          <w:szCs w:val="24"/>
        </w:rPr>
        <w:t>carbures</w:t>
      </w:r>
      <w:r w:rsidR="00324144" w:rsidRPr="00F06FBB">
        <w:rPr>
          <w:rFonts w:ascii="Garamond" w:hAnsi="Garamond" w:cs="Tahoma"/>
          <w:sz w:val="24"/>
          <w:szCs w:val="24"/>
        </w:rPr>
        <w:t xml:space="preserve">d'actualiser </w:t>
      </w:r>
      <w:r w:rsidR="00082D4E" w:rsidRPr="00F06FBB">
        <w:rPr>
          <w:rFonts w:ascii="Garamond" w:hAnsi="Garamond" w:cs="Tahoma"/>
          <w:sz w:val="24"/>
          <w:szCs w:val="24"/>
        </w:rPr>
        <w:t>le cadrage 201</w:t>
      </w:r>
      <w:r w:rsidR="0060299C" w:rsidRPr="00F06FBB">
        <w:rPr>
          <w:rFonts w:ascii="Garamond" w:hAnsi="Garamond" w:cs="Tahoma"/>
          <w:sz w:val="24"/>
          <w:szCs w:val="24"/>
        </w:rPr>
        <w:t>5</w:t>
      </w:r>
      <w:r w:rsidR="00082D4E" w:rsidRPr="00F06FBB">
        <w:rPr>
          <w:rFonts w:ascii="Garamond" w:hAnsi="Garamond" w:cs="Tahoma"/>
          <w:sz w:val="24"/>
          <w:szCs w:val="24"/>
        </w:rPr>
        <w:t xml:space="preserve"> sur base du cadrage 201</w:t>
      </w:r>
      <w:r w:rsidR="0060299C" w:rsidRPr="00F06FBB">
        <w:rPr>
          <w:rFonts w:ascii="Garamond" w:hAnsi="Garamond" w:cs="Tahoma"/>
          <w:sz w:val="24"/>
          <w:szCs w:val="24"/>
        </w:rPr>
        <w:t>4</w:t>
      </w:r>
      <w:r w:rsidR="000A19FC" w:rsidRPr="00F06FBB">
        <w:rPr>
          <w:rFonts w:ascii="Garamond" w:hAnsi="Garamond" w:cs="Tahoma"/>
          <w:sz w:val="24"/>
          <w:szCs w:val="24"/>
        </w:rPr>
        <w:t xml:space="preserve">, de </w:t>
      </w:r>
      <w:r w:rsidR="00082D4E" w:rsidRPr="00F06FBB">
        <w:rPr>
          <w:rFonts w:ascii="Garamond" w:hAnsi="Garamond" w:cs="Tahoma"/>
          <w:sz w:val="24"/>
          <w:szCs w:val="24"/>
        </w:rPr>
        <w:t xml:space="preserve">différentes </w:t>
      </w:r>
      <w:r w:rsidR="000A19FC" w:rsidRPr="00F06FBB">
        <w:rPr>
          <w:rFonts w:ascii="Garamond" w:hAnsi="Garamond" w:cs="Tahoma"/>
          <w:sz w:val="24"/>
          <w:szCs w:val="24"/>
        </w:rPr>
        <w:t>observations</w:t>
      </w:r>
      <w:r w:rsidR="00082D4E" w:rsidRPr="00F06FBB">
        <w:rPr>
          <w:rFonts w:ascii="Garamond" w:hAnsi="Garamond" w:cs="Tahoma"/>
          <w:sz w:val="24"/>
          <w:szCs w:val="24"/>
        </w:rPr>
        <w:t xml:space="preserve"> des parties prena</w:t>
      </w:r>
      <w:r w:rsidR="00553463" w:rsidRPr="00F06FBB">
        <w:rPr>
          <w:rFonts w:ascii="Garamond" w:hAnsi="Garamond" w:cs="Tahoma"/>
          <w:sz w:val="24"/>
          <w:szCs w:val="24"/>
        </w:rPr>
        <w:t>n</w:t>
      </w:r>
      <w:r w:rsidR="00082D4E" w:rsidRPr="00F06FBB">
        <w:rPr>
          <w:rFonts w:ascii="Garamond" w:hAnsi="Garamond" w:cs="Tahoma"/>
          <w:sz w:val="24"/>
          <w:szCs w:val="24"/>
        </w:rPr>
        <w:t xml:space="preserve">tes </w:t>
      </w:r>
      <w:r w:rsidR="0060299C" w:rsidRPr="00F06FBB">
        <w:rPr>
          <w:rFonts w:ascii="Garamond" w:hAnsi="Garamond" w:cs="Tahoma"/>
          <w:sz w:val="24"/>
          <w:szCs w:val="24"/>
        </w:rPr>
        <w:t>et</w:t>
      </w:r>
      <w:r w:rsidR="000A19FC" w:rsidRPr="00F06FBB">
        <w:rPr>
          <w:rFonts w:ascii="Garamond" w:hAnsi="Garamond" w:cs="Tahoma"/>
          <w:sz w:val="24"/>
          <w:szCs w:val="24"/>
        </w:rPr>
        <w:t xml:space="preserve"> des recommandations</w:t>
      </w:r>
      <w:r w:rsidR="0060299C" w:rsidRPr="00F06FBB">
        <w:rPr>
          <w:rFonts w:ascii="Garamond" w:hAnsi="Garamond" w:cs="Tahoma"/>
          <w:sz w:val="24"/>
          <w:szCs w:val="24"/>
        </w:rPr>
        <w:t xml:space="preserve"> de l'Administrateur Indépendant du Rapport 2014.</w:t>
      </w:r>
    </w:p>
    <w:p w:rsidR="00B9744E" w:rsidRPr="00F06FBB" w:rsidRDefault="00B9744E" w:rsidP="00B9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ahoma"/>
          <w:sz w:val="24"/>
          <w:szCs w:val="24"/>
        </w:rPr>
      </w:pPr>
    </w:p>
    <w:p w:rsidR="00813909" w:rsidRPr="00F06FBB" w:rsidRDefault="00644584" w:rsidP="00B9744E">
      <w:pPr>
        <w:pStyle w:val="Paragraphedeliste"/>
        <w:numPr>
          <w:ilvl w:val="0"/>
          <w:numId w:val="1"/>
        </w:numPr>
        <w:ind w:left="284" w:hanging="284"/>
        <w:jc w:val="both"/>
        <w:rPr>
          <w:rFonts w:ascii="Garamond" w:hAnsi="Garamond" w:cs="Tahoma"/>
          <w:b/>
        </w:rPr>
      </w:pPr>
      <w:r w:rsidRPr="00F06FBB">
        <w:rPr>
          <w:rFonts w:ascii="Garamond" w:hAnsi="Garamond" w:cs="Tahoma"/>
          <w:b/>
        </w:rPr>
        <w:t>M</w:t>
      </w:r>
      <w:r w:rsidR="00A83D26" w:rsidRPr="00F06FBB">
        <w:rPr>
          <w:rFonts w:ascii="Garamond" w:hAnsi="Garamond" w:cs="Tahoma"/>
          <w:b/>
        </w:rPr>
        <w:t>ission</w:t>
      </w:r>
    </w:p>
    <w:p w:rsidR="00813909" w:rsidRPr="00F06FBB" w:rsidRDefault="00813909" w:rsidP="00813909">
      <w:pPr>
        <w:pStyle w:val="Paragraphedeliste"/>
        <w:ind w:left="284"/>
        <w:jc w:val="both"/>
        <w:rPr>
          <w:rFonts w:ascii="Garamond" w:hAnsi="Garamond" w:cs="Tahoma"/>
          <w:b/>
        </w:rPr>
      </w:pPr>
    </w:p>
    <w:p w:rsidR="00813909" w:rsidRPr="00F06FBB" w:rsidRDefault="00813909" w:rsidP="00813909">
      <w:pPr>
        <w:jc w:val="both"/>
        <w:rPr>
          <w:rFonts w:ascii="Garamond" w:hAnsi="Garamond" w:cs="Tahoma"/>
          <w:sz w:val="24"/>
          <w:szCs w:val="24"/>
        </w:rPr>
      </w:pPr>
      <w:r w:rsidRPr="00F06FBB">
        <w:rPr>
          <w:rFonts w:ascii="Garamond" w:hAnsi="Garamond" w:cs="Tahoma"/>
          <w:sz w:val="24"/>
          <w:szCs w:val="24"/>
        </w:rPr>
        <w:t xml:space="preserve">Tout en respectant </w:t>
      </w:r>
      <w:r w:rsidR="00A83D26" w:rsidRPr="00F06FBB">
        <w:rPr>
          <w:rFonts w:ascii="Garamond" w:hAnsi="Garamond" w:cs="Tahoma"/>
          <w:sz w:val="24"/>
          <w:szCs w:val="24"/>
        </w:rPr>
        <w:t>la Norme ITIE</w:t>
      </w:r>
      <w:r w:rsidRPr="00F06FBB">
        <w:rPr>
          <w:rFonts w:ascii="Garamond" w:hAnsi="Garamond" w:cs="Tahoma"/>
          <w:sz w:val="24"/>
          <w:szCs w:val="24"/>
        </w:rPr>
        <w:t xml:space="preserve"> et en tenant compte des </w:t>
      </w:r>
      <w:r w:rsidR="00A83D26" w:rsidRPr="00F06FBB">
        <w:rPr>
          <w:rFonts w:ascii="Garamond" w:hAnsi="Garamond" w:cs="Tahoma"/>
          <w:sz w:val="24"/>
          <w:szCs w:val="24"/>
        </w:rPr>
        <w:t>observations des part</w:t>
      </w:r>
      <w:r w:rsidR="0060299C" w:rsidRPr="00F06FBB">
        <w:rPr>
          <w:rFonts w:ascii="Garamond" w:hAnsi="Garamond" w:cs="Tahoma"/>
          <w:sz w:val="24"/>
          <w:szCs w:val="24"/>
        </w:rPr>
        <w:t>ies prenantes relevées dans le R</w:t>
      </w:r>
      <w:r w:rsidR="00A83D26" w:rsidRPr="00F06FBB">
        <w:rPr>
          <w:rFonts w:ascii="Garamond" w:hAnsi="Garamond" w:cs="Tahoma"/>
          <w:sz w:val="24"/>
          <w:szCs w:val="24"/>
        </w:rPr>
        <w:t>apport ITIE-RDC 201</w:t>
      </w:r>
      <w:r w:rsidR="0060299C" w:rsidRPr="00F06FBB">
        <w:rPr>
          <w:rFonts w:ascii="Garamond" w:hAnsi="Garamond" w:cs="Tahoma"/>
          <w:sz w:val="24"/>
          <w:szCs w:val="24"/>
        </w:rPr>
        <w:t>4</w:t>
      </w:r>
      <w:r w:rsidR="00A83D26" w:rsidRPr="00F06FBB">
        <w:rPr>
          <w:rFonts w:ascii="Garamond" w:hAnsi="Garamond" w:cs="Tahoma"/>
          <w:sz w:val="24"/>
          <w:szCs w:val="24"/>
        </w:rPr>
        <w:t xml:space="preserve">, </w:t>
      </w:r>
      <w:r w:rsidR="00660E0F" w:rsidRPr="00F06FBB">
        <w:rPr>
          <w:rFonts w:ascii="Garamond" w:hAnsi="Garamond" w:cs="Tahoma"/>
          <w:sz w:val="24"/>
          <w:szCs w:val="24"/>
        </w:rPr>
        <w:t>le Secrétariat Technique aura pour mission de</w:t>
      </w:r>
      <w:r w:rsidRPr="00F06FBB">
        <w:rPr>
          <w:rFonts w:ascii="Garamond" w:hAnsi="Garamond" w:cs="Tahoma"/>
          <w:sz w:val="24"/>
          <w:szCs w:val="24"/>
        </w:rPr>
        <w:t xml:space="preserve">: </w:t>
      </w:r>
    </w:p>
    <w:p w:rsidR="00813909" w:rsidRPr="00F06FBB" w:rsidRDefault="00813909" w:rsidP="00813909">
      <w:pPr>
        <w:pStyle w:val="Paragraphedeliste"/>
        <w:ind w:left="284"/>
        <w:jc w:val="both"/>
        <w:rPr>
          <w:rFonts w:ascii="Garamond" w:hAnsi="Garamond" w:cs="Tahoma"/>
        </w:rPr>
      </w:pPr>
    </w:p>
    <w:p w:rsidR="00C86973" w:rsidRDefault="00C86973" w:rsidP="00C86973">
      <w:pPr>
        <w:pStyle w:val="Paragraphedeliste"/>
        <w:ind w:left="284"/>
        <w:jc w:val="both"/>
        <w:rPr>
          <w:rFonts w:ascii="Garamond" w:hAnsi="Garamond" w:cs="Tahoma"/>
        </w:rPr>
      </w:pPr>
    </w:p>
    <w:p w:rsidR="00C86973" w:rsidRPr="00C42ABE" w:rsidRDefault="00C86973" w:rsidP="00C86973">
      <w:pPr>
        <w:pStyle w:val="Paragraphedeliste"/>
        <w:ind w:left="284"/>
        <w:jc w:val="both"/>
        <w:rPr>
          <w:rFonts w:ascii="Garamond" w:hAnsi="Garamond" w:cs="Tahoma"/>
          <w:sz w:val="2"/>
        </w:rPr>
      </w:pPr>
    </w:p>
    <w:p w:rsidR="00660E0F" w:rsidRPr="00F06FBB" w:rsidRDefault="00225B8D" w:rsidP="00813909">
      <w:pPr>
        <w:pStyle w:val="Paragraphedeliste"/>
        <w:numPr>
          <w:ilvl w:val="0"/>
          <w:numId w:val="4"/>
        </w:numPr>
        <w:ind w:left="284"/>
        <w:jc w:val="both"/>
        <w:rPr>
          <w:rFonts w:ascii="Garamond" w:hAnsi="Garamond" w:cs="Tahoma"/>
        </w:rPr>
      </w:pPr>
      <w:r w:rsidRPr="00F06FBB">
        <w:rPr>
          <w:rFonts w:ascii="Garamond" w:hAnsi="Garamond" w:cs="Tahoma"/>
        </w:rPr>
        <w:lastRenderedPageBreak/>
        <w:t xml:space="preserve">Recenser </w:t>
      </w:r>
      <w:r w:rsidR="00E37FCB" w:rsidRPr="00F06FBB">
        <w:rPr>
          <w:rFonts w:ascii="Garamond" w:hAnsi="Garamond" w:cs="Tahoma"/>
        </w:rPr>
        <w:t xml:space="preserve">auprès des AFE toutes les entreprises minières et des hydrocarbures ayant effectué des paiements </w:t>
      </w:r>
      <w:r w:rsidR="003C7652" w:rsidRPr="00F06FBB">
        <w:rPr>
          <w:rFonts w:ascii="Garamond" w:hAnsi="Garamond" w:cs="Tahoma"/>
        </w:rPr>
        <w:t xml:space="preserve">à l'Etat </w:t>
      </w:r>
      <w:r w:rsidR="00686F7C" w:rsidRPr="00F06FBB">
        <w:rPr>
          <w:rFonts w:ascii="Garamond" w:hAnsi="Garamond" w:cs="Tahoma"/>
        </w:rPr>
        <w:t xml:space="preserve">et aux entreprises publiques </w:t>
      </w:r>
      <w:r w:rsidR="003C7652" w:rsidRPr="00F06FBB">
        <w:rPr>
          <w:rFonts w:ascii="Garamond" w:hAnsi="Garamond" w:cs="Tahoma"/>
        </w:rPr>
        <w:t>en 201</w:t>
      </w:r>
      <w:r w:rsidR="00FF1C17" w:rsidRPr="00F06FBB">
        <w:rPr>
          <w:rFonts w:ascii="Garamond" w:hAnsi="Garamond" w:cs="Tahoma"/>
        </w:rPr>
        <w:t>5</w:t>
      </w:r>
      <w:r w:rsidR="003C7652" w:rsidRPr="00F06FBB">
        <w:rPr>
          <w:rFonts w:ascii="Garamond" w:hAnsi="Garamond" w:cs="Tahoma"/>
        </w:rPr>
        <w:t>, en indiquant le montant de chaque paiement par entreprise et par flux.</w:t>
      </w:r>
    </w:p>
    <w:p w:rsidR="007C6E87" w:rsidRPr="00F06FBB" w:rsidRDefault="007C6E87" w:rsidP="007C6E87">
      <w:pPr>
        <w:pStyle w:val="Paragraphedeliste"/>
        <w:ind w:left="284"/>
        <w:jc w:val="both"/>
        <w:rPr>
          <w:rFonts w:ascii="Garamond" w:hAnsi="Garamond" w:cs="Tahoma"/>
        </w:rPr>
      </w:pPr>
    </w:p>
    <w:p w:rsidR="00813909" w:rsidRPr="00F06FBB" w:rsidRDefault="000C3114" w:rsidP="00813909">
      <w:pPr>
        <w:pStyle w:val="Paragraphedeliste"/>
        <w:numPr>
          <w:ilvl w:val="0"/>
          <w:numId w:val="4"/>
        </w:numPr>
        <w:ind w:left="284"/>
        <w:jc w:val="both"/>
        <w:rPr>
          <w:rFonts w:ascii="Garamond" w:hAnsi="Garamond" w:cs="Tahoma"/>
        </w:rPr>
      </w:pPr>
      <w:r w:rsidRPr="00F06FBB">
        <w:rPr>
          <w:rFonts w:ascii="Garamond" w:hAnsi="Garamond" w:cs="Tahoma"/>
        </w:rPr>
        <w:t>Déterminer les types</w:t>
      </w:r>
      <w:r w:rsidR="00375791" w:rsidRPr="00F06FBB">
        <w:rPr>
          <w:rFonts w:ascii="Garamond" w:hAnsi="Garamond" w:cs="Tahoma"/>
        </w:rPr>
        <w:t xml:space="preserve"> des revenus fiscaux et parafiscaux significatifs et spécifiques au secteur extractif</w:t>
      </w:r>
      <w:r w:rsidR="00874F28" w:rsidRPr="00F06FBB">
        <w:rPr>
          <w:rFonts w:ascii="Garamond" w:hAnsi="Garamond" w:cs="Tahoma"/>
        </w:rPr>
        <w:t>encadrés au niveau</w:t>
      </w:r>
      <w:r w:rsidR="009B20A6" w:rsidRPr="00F06FBB">
        <w:rPr>
          <w:rFonts w:ascii="Garamond" w:hAnsi="Garamond" w:cs="Tahoma"/>
        </w:rPr>
        <w:t xml:space="preserve"> nationa</w:t>
      </w:r>
      <w:r w:rsidR="00874F28" w:rsidRPr="00F06FBB">
        <w:rPr>
          <w:rFonts w:ascii="Garamond" w:hAnsi="Garamond" w:cs="Tahoma"/>
        </w:rPr>
        <w:t>l</w:t>
      </w:r>
      <w:r w:rsidR="009B20A6" w:rsidRPr="00F06FBB">
        <w:rPr>
          <w:rFonts w:ascii="Garamond" w:hAnsi="Garamond" w:cs="Tahoma"/>
        </w:rPr>
        <w:t xml:space="preserve"> et infranationa</w:t>
      </w:r>
      <w:r w:rsidR="00874F28" w:rsidRPr="00F06FBB">
        <w:rPr>
          <w:rFonts w:ascii="Garamond" w:hAnsi="Garamond" w:cs="Tahoma"/>
        </w:rPr>
        <w:t>l</w:t>
      </w:r>
    </w:p>
    <w:p w:rsidR="00C674C9" w:rsidRPr="00F06FBB" w:rsidRDefault="00C674C9" w:rsidP="00C674C9">
      <w:pPr>
        <w:pStyle w:val="Paragraphedeliste"/>
        <w:ind w:left="284"/>
        <w:jc w:val="both"/>
        <w:rPr>
          <w:rFonts w:ascii="Garamond" w:hAnsi="Garamond" w:cs="Tahoma"/>
        </w:rPr>
      </w:pPr>
    </w:p>
    <w:p w:rsidR="00C674C9" w:rsidRPr="00F06FBB" w:rsidRDefault="00C674C9" w:rsidP="00C674C9">
      <w:pPr>
        <w:pStyle w:val="Paragraphedeliste"/>
        <w:numPr>
          <w:ilvl w:val="0"/>
          <w:numId w:val="4"/>
        </w:numPr>
        <w:ind w:left="284"/>
        <w:jc w:val="both"/>
        <w:rPr>
          <w:rFonts w:ascii="Garamond" w:hAnsi="Garamond" w:cs="Tahoma"/>
        </w:rPr>
      </w:pPr>
      <w:r w:rsidRPr="00F06FBB">
        <w:rPr>
          <w:rFonts w:ascii="Garamond" w:hAnsi="Garamond" w:cs="Tahoma"/>
        </w:rPr>
        <w:t xml:space="preserve">Cadrer le périmètre des entreprises du secteur des hydrocarbures et des mines de la période considérée, en motivant </w:t>
      </w:r>
      <w:r w:rsidR="00B4714F" w:rsidRPr="00F06FBB">
        <w:rPr>
          <w:rFonts w:ascii="Garamond" w:hAnsi="Garamond" w:cs="Tahoma"/>
        </w:rPr>
        <w:t xml:space="preserve">le maintien </w:t>
      </w:r>
      <w:r w:rsidRPr="00F06FBB">
        <w:rPr>
          <w:rFonts w:ascii="Garamond" w:hAnsi="Garamond" w:cs="Tahoma"/>
        </w:rPr>
        <w:t>de ces entreprises dans le périmètre.</w:t>
      </w:r>
    </w:p>
    <w:p w:rsidR="00813909" w:rsidRPr="00F06FBB" w:rsidRDefault="00813909" w:rsidP="00813909">
      <w:pPr>
        <w:pStyle w:val="Paragraphedeliste"/>
        <w:ind w:left="284"/>
        <w:jc w:val="both"/>
        <w:rPr>
          <w:rFonts w:ascii="Garamond" w:hAnsi="Garamond" w:cs="Tahoma"/>
        </w:rPr>
      </w:pPr>
    </w:p>
    <w:p w:rsidR="00813909" w:rsidRPr="00F06FBB" w:rsidRDefault="00074325" w:rsidP="00813909">
      <w:pPr>
        <w:pStyle w:val="Paragraphedeliste"/>
        <w:numPr>
          <w:ilvl w:val="0"/>
          <w:numId w:val="4"/>
        </w:numPr>
        <w:ind w:left="284"/>
        <w:jc w:val="both"/>
        <w:rPr>
          <w:rFonts w:ascii="Garamond" w:hAnsi="Garamond" w:cs="Tahoma"/>
        </w:rPr>
      </w:pPr>
      <w:r w:rsidRPr="00F06FBB">
        <w:rPr>
          <w:rFonts w:ascii="Garamond" w:hAnsi="Garamond" w:cs="Tahoma"/>
        </w:rPr>
        <w:t xml:space="preserve">Sur base d’une analyse des éléments réels </w:t>
      </w:r>
      <w:r w:rsidR="00D63DC5" w:rsidRPr="00F06FBB">
        <w:rPr>
          <w:rFonts w:ascii="Garamond" w:hAnsi="Garamond" w:cs="Tahoma"/>
        </w:rPr>
        <w:t>r</w:t>
      </w:r>
      <w:r w:rsidR="00545393" w:rsidRPr="00F06FBB">
        <w:rPr>
          <w:rFonts w:ascii="Garamond" w:hAnsi="Garamond" w:cs="Tahoma"/>
        </w:rPr>
        <w:t>e</w:t>
      </w:r>
      <w:r w:rsidR="00BB0536" w:rsidRPr="00F06FBB">
        <w:rPr>
          <w:rFonts w:ascii="Garamond" w:hAnsi="Garamond" w:cs="Tahoma"/>
        </w:rPr>
        <w:t>ce</w:t>
      </w:r>
      <w:r w:rsidR="00D63DC5" w:rsidRPr="00F06FBB">
        <w:rPr>
          <w:rFonts w:ascii="Garamond" w:hAnsi="Garamond" w:cs="Tahoma"/>
        </w:rPr>
        <w:t>nsés au titre de revenus fiscaux et parafiscaux</w:t>
      </w:r>
      <w:r w:rsidRPr="00F06FBB">
        <w:rPr>
          <w:rFonts w:ascii="Garamond" w:hAnsi="Garamond" w:cs="Tahoma"/>
        </w:rPr>
        <w:t>, d</w:t>
      </w:r>
      <w:r w:rsidR="00375791" w:rsidRPr="00F06FBB">
        <w:rPr>
          <w:rFonts w:ascii="Garamond" w:hAnsi="Garamond" w:cs="Tahoma"/>
        </w:rPr>
        <w:t>éfinir</w:t>
      </w:r>
      <w:r w:rsidR="008A0CE5" w:rsidRPr="00F06FBB">
        <w:rPr>
          <w:rFonts w:ascii="Garamond" w:hAnsi="Garamond" w:cs="Tahoma"/>
        </w:rPr>
        <w:t xml:space="preserve">un </w:t>
      </w:r>
      <w:r w:rsidR="00813909" w:rsidRPr="00F06FBB">
        <w:rPr>
          <w:rFonts w:ascii="Garamond" w:hAnsi="Garamond" w:cs="Tahoma"/>
        </w:rPr>
        <w:t xml:space="preserve">seuil de matérialité </w:t>
      </w:r>
      <w:r w:rsidRPr="00F06FBB">
        <w:rPr>
          <w:rFonts w:ascii="Garamond" w:hAnsi="Garamond" w:cs="Tahoma"/>
        </w:rPr>
        <w:t xml:space="preserve">simple et compréhensible </w:t>
      </w:r>
      <w:r w:rsidR="00813909" w:rsidRPr="00F06FBB">
        <w:rPr>
          <w:rFonts w:ascii="Garamond" w:hAnsi="Garamond" w:cs="Tahoma"/>
        </w:rPr>
        <w:t xml:space="preserve">des  </w:t>
      </w:r>
      <w:r w:rsidR="000C3114" w:rsidRPr="00F06FBB">
        <w:rPr>
          <w:rFonts w:ascii="Garamond" w:hAnsi="Garamond" w:cs="Tahoma"/>
        </w:rPr>
        <w:t xml:space="preserve">paiements effectués par les entreprises à l’Etat puissance et à l’Etat associé en </w:t>
      </w:r>
      <w:r w:rsidR="00DB1453" w:rsidRPr="00F06FBB">
        <w:rPr>
          <w:rFonts w:ascii="Garamond" w:hAnsi="Garamond" w:cs="Tahoma"/>
        </w:rPr>
        <w:t>20</w:t>
      </w:r>
      <w:r w:rsidR="000C3114" w:rsidRPr="00F06FBB">
        <w:rPr>
          <w:rFonts w:ascii="Garamond" w:hAnsi="Garamond" w:cs="Tahoma"/>
        </w:rPr>
        <w:t>1</w:t>
      </w:r>
      <w:r w:rsidR="00D16BFA" w:rsidRPr="00F06FBB">
        <w:rPr>
          <w:rFonts w:ascii="Garamond" w:hAnsi="Garamond" w:cs="Tahoma"/>
        </w:rPr>
        <w:t>5</w:t>
      </w:r>
      <w:r w:rsidRPr="00F06FBB">
        <w:rPr>
          <w:rFonts w:ascii="Garamond" w:hAnsi="Garamond" w:cs="Tahoma"/>
        </w:rPr>
        <w:t>.</w:t>
      </w:r>
    </w:p>
    <w:p w:rsidR="00052B30" w:rsidRPr="00F06FBB" w:rsidRDefault="00052B30" w:rsidP="00052B30">
      <w:pPr>
        <w:pStyle w:val="Paragraphedeliste"/>
        <w:rPr>
          <w:rFonts w:ascii="Garamond" w:hAnsi="Garamond" w:cs="Tahoma"/>
        </w:rPr>
      </w:pPr>
    </w:p>
    <w:p w:rsidR="00052B30" w:rsidRPr="00F06FBB" w:rsidRDefault="008A0CE5" w:rsidP="00813909">
      <w:pPr>
        <w:pStyle w:val="Paragraphedeliste"/>
        <w:numPr>
          <w:ilvl w:val="0"/>
          <w:numId w:val="4"/>
        </w:numPr>
        <w:ind w:left="284"/>
        <w:jc w:val="both"/>
        <w:rPr>
          <w:rFonts w:ascii="Garamond" w:hAnsi="Garamond" w:cs="Tahoma"/>
        </w:rPr>
      </w:pPr>
      <w:r w:rsidRPr="00F06FBB">
        <w:rPr>
          <w:rFonts w:ascii="Garamond" w:hAnsi="Garamond" w:cs="Tahoma"/>
        </w:rPr>
        <w:t xml:space="preserve">Fixer le seuil </w:t>
      </w:r>
      <w:r w:rsidR="000A7F06" w:rsidRPr="00F06FBB">
        <w:rPr>
          <w:rFonts w:ascii="Garamond" w:hAnsi="Garamond" w:cs="Tahoma"/>
        </w:rPr>
        <w:t>d’un écart important</w:t>
      </w:r>
      <w:r w:rsidR="00857BA5" w:rsidRPr="00F06FBB">
        <w:rPr>
          <w:rFonts w:ascii="Garamond" w:hAnsi="Garamond" w:cs="Tahoma"/>
        </w:rPr>
        <w:t>.</w:t>
      </w:r>
    </w:p>
    <w:p w:rsidR="00813909" w:rsidRPr="00F06FBB" w:rsidRDefault="00813909" w:rsidP="00813909">
      <w:pPr>
        <w:pStyle w:val="Paragraphedeliste"/>
        <w:ind w:left="284"/>
        <w:jc w:val="both"/>
        <w:rPr>
          <w:rFonts w:ascii="Garamond" w:hAnsi="Garamond" w:cs="Tahoma"/>
        </w:rPr>
      </w:pPr>
    </w:p>
    <w:p w:rsidR="00F96D01" w:rsidRPr="00F06FBB" w:rsidRDefault="00813909" w:rsidP="00F96D01">
      <w:pPr>
        <w:pStyle w:val="Paragraphedeliste"/>
        <w:numPr>
          <w:ilvl w:val="0"/>
          <w:numId w:val="4"/>
        </w:numPr>
        <w:ind w:left="284"/>
        <w:jc w:val="both"/>
        <w:rPr>
          <w:rFonts w:ascii="Garamond" w:hAnsi="Garamond" w:cs="Tahoma"/>
        </w:rPr>
      </w:pPr>
      <w:r w:rsidRPr="00F06FBB">
        <w:rPr>
          <w:rFonts w:ascii="Garamond" w:hAnsi="Garamond" w:cs="Tahoma"/>
        </w:rPr>
        <w:t xml:space="preserve">Produire des  répertoires </w:t>
      </w:r>
      <w:r w:rsidR="00C674C9" w:rsidRPr="00F06FBB">
        <w:rPr>
          <w:rFonts w:ascii="Garamond" w:hAnsi="Garamond" w:cs="Tahoma"/>
        </w:rPr>
        <w:t>de</w:t>
      </w:r>
      <w:r w:rsidR="00E36834" w:rsidRPr="00F06FBB">
        <w:rPr>
          <w:rFonts w:ascii="Garamond" w:hAnsi="Garamond" w:cs="Tahoma"/>
        </w:rPr>
        <w:t xml:space="preserve"> l’année</w:t>
      </w:r>
      <w:r w:rsidR="00B46C76" w:rsidRPr="00F06FBB">
        <w:rPr>
          <w:rFonts w:ascii="Garamond" w:hAnsi="Garamond" w:cs="Tahoma"/>
        </w:rPr>
        <w:t xml:space="preserve"> 201</w:t>
      </w:r>
      <w:r w:rsidR="00D16BFA" w:rsidRPr="00F06FBB">
        <w:rPr>
          <w:rFonts w:ascii="Garamond" w:hAnsi="Garamond" w:cs="Tahoma"/>
        </w:rPr>
        <w:t>5</w:t>
      </w:r>
      <w:r w:rsidR="00B46C76" w:rsidRPr="00F06FBB">
        <w:rPr>
          <w:rFonts w:ascii="Garamond" w:hAnsi="Garamond" w:cs="Tahoma"/>
        </w:rPr>
        <w:t xml:space="preserve"> avec </w:t>
      </w:r>
      <w:r w:rsidR="00334E49" w:rsidRPr="00F06FBB">
        <w:rPr>
          <w:rFonts w:ascii="Garamond" w:hAnsi="Garamond" w:cs="Tahoma"/>
        </w:rPr>
        <w:t>repère (noms des entreprises, secteur d’exploitation avec produits, adresses des sièges, adresses électroniques, numéros de téléphone, noms des premiers responsables</w:t>
      </w:r>
      <w:r w:rsidR="00F96D01" w:rsidRPr="00F06FBB">
        <w:rPr>
          <w:rFonts w:ascii="Garamond" w:hAnsi="Garamond" w:cs="Tahoma"/>
        </w:rPr>
        <w:t>) :</w:t>
      </w:r>
    </w:p>
    <w:p w:rsidR="00C203D6" w:rsidRPr="00F06FBB" w:rsidRDefault="00C203D6" w:rsidP="00C203D6">
      <w:pPr>
        <w:pStyle w:val="Paragraphedeliste"/>
        <w:ind w:left="284"/>
        <w:jc w:val="both"/>
        <w:rPr>
          <w:rFonts w:ascii="Garamond" w:hAnsi="Garamond" w:cs="Tahoma"/>
        </w:rPr>
      </w:pPr>
    </w:p>
    <w:p w:rsidR="000C3114" w:rsidRPr="00F06FBB" w:rsidRDefault="00813909" w:rsidP="000C3114">
      <w:pPr>
        <w:pStyle w:val="Paragraphedeliste"/>
        <w:numPr>
          <w:ilvl w:val="0"/>
          <w:numId w:val="8"/>
        </w:numPr>
        <w:jc w:val="both"/>
        <w:rPr>
          <w:rFonts w:ascii="Garamond" w:hAnsi="Garamond" w:cs="Tahoma"/>
        </w:rPr>
      </w:pPr>
      <w:r w:rsidRPr="00F06FBB">
        <w:rPr>
          <w:rFonts w:ascii="Garamond" w:hAnsi="Garamond" w:cs="Tahoma"/>
        </w:rPr>
        <w:t xml:space="preserve">des entreprises </w:t>
      </w:r>
      <w:r w:rsidR="000C3114" w:rsidRPr="00F06FBB">
        <w:rPr>
          <w:rFonts w:ascii="Garamond" w:hAnsi="Garamond" w:cs="Tahoma"/>
        </w:rPr>
        <w:t xml:space="preserve">publiques </w:t>
      </w:r>
      <w:r w:rsidR="00B46C76" w:rsidRPr="00F06FBB">
        <w:rPr>
          <w:rFonts w:ascii="Garamond" w:hAnsi="Garamond" w:cs="Tahoma"/>
        </w:rPr>
        <w:t xml:space="preserve">existantes actives ou inactives </w:t>
      </w:r>
      <w:r w:rsidRPr="00F06FBB">
        <w:rPr>
          <w:rFonts w:ascii="Garamond" w:hAnsi="Garamond" w:cs="Tahoma"/>
        </w:rPr>
        <w:t xml:space="preserve">du secteur des hydrocarbures </w:t>
      </w:r>
      <w:r w:rsidR="00B46C76" w:rsidRPr="00F06FBB">
        <w:rPr>
          <w:rFonts w:ascii="Garamond" w:hAnsi="Garamond" w:cs="Tahoma"/>
        </w:rPr>
        <w:t>et des mines;</w:t>
      </w:r>
    </w:p>
    <w:p w:rsidR="00B46C76" w:rsidRPr="00F06FBB" w:rsidRDefault="00B46C76" w:rsidP="00B46C76">
      <w:pPr>
        <w:pStyle w:val="Paragraphedeliste"/>
        <w:numPr>
          <w:ilvl w:val="0"/>
          <w:numId w:val="8"/>
        </w:numPr>
        <w:jc w:val="both"/>
        <w:rPr>
          <w:rFonts w:ascii="Garamond" w:hAnsi="Garamond" w:cs="Tahoma"/>
        </w:rPr>
      </w:pPr>
      <w:r w:rsidRPr="00F06FBB">
        <w:rPr>
          <w:rFonts w:ascii="Garamond" w:hAnsi="Garamond" w:cs="Tahoma"/>
        </w:rPr>
        <w:t>des entreprises privées existantes en production ou en exploration par secteur ;</w:t>
      </w:r>
    </w:p>
    <w:p w:rsidR="00334E49" w:rsidRPr="00F06FBB" w:rsidRDefault="00334E49" w:rsidP="00334E49">
      <w:pPr>
        <w:pStyle w:val="Paragraphedeliste"/>
        <w:numPr>
          <w:ilvl w:val="0"/>
          <w:numId w:val="8"/>
        </w:numPr>
        <w:jc w:val="both"/>
        <w:rPr>
          <w:rFonts w:ascii="Garamond" w:hAnsi="Garamond" w:cs="Tahoma"/>
        </w:rPr>
      </w:pPr>
      <w:r w:rsidRPr="00F06FBB">
        <w:rPr>
          <w:rFonts w:ascii="Garamond" w:hAnsi="Garamond" w:cs="Tahoma"/>
        </w:rPr>
        <w:t>des entreprises privées en joint-venture</w:t>
      </w:r>
      <w:r w:rsidR="007422DE" w:rsidRPr="00F06FBB">
        <w:rPr>
          <w:rFonts w:ascii="Garamond" w:hAnsi="Garamond" w:cs="Tahoma"/>
        </w:rPr>
        <w:t xml:space="preserve">, ayant signé des contrats de partenariat ou ayant versé des </w:t>
      </w:r>
      <w:r w:rsidR="007E2682" w:rsidRPr="00F06FBB">
        <w:rPr>
          <w:rFonts w:ascii="Garamond" w:hAnsi="Garamond" w:cs="Tahoma"/>
        </w:rPr>
        <w:t>paiements contractuels</w:t>
      </w:r>
      <w:r w:rsidRPr="00F06FBB">
        <w:rPr>
          <w:rFonts w:ascii="Garamond" w:hAnsi="Garamond" w:cs="Tahoma"/>
        </w:rPr>
        <w:t>au cours de la période en spécifiant l’entreprise publique partenaire</w:t>
      </w:r>
      <w:r w:rsidR="008A0CE5" w:rsidRPr="00F06FBB">
        <w:rPr>
          <w:rFonts w:ascii="Garamond" w:hAnsi="Garamond" w:cs="Tahoma"/>
        </w:rPr>
        <w:t xml:space="preserve"> et les autres actionnaires de la JV</w:t>
      </w:r>
      <w:r w:rsidRPr="00F06FBB">
        <w:rPr>
          <w:rFonts w:ascii="Garamond" w:hAnsi="Garamond" w:cs="Tahoma"/>
        </w:rPr>
        <w:t> ;</w:t>
      </w:r>
    </w:p>
    <w:p w:rsidR="00334E49" w:rsidRPr="00F06FBB" w:rsidRDefault="00334E49" w:rsidP="00334E49">
      <w:pPr>
        <w:pStyle w:val="Paragraphedeliste"/>
        <w:numPr>
          <w:ilvl w:val="0"/>
          <w:numId w:val="8"/>
        </w:numPr>
        <w:jc w:val="both"/>
        <w:rPr>
          <w:rFonts w:ascii="Garamond" w:hAnsi="Garamond" w:cs="Tahoma"/>
        </w:rPr>
      </w:pPr>
      <w:r w:rsidRPr="00F06FBB">
        <w:rPr>
          <w:rFonts w:ascii="Garamond" w:hAnsi="Garamond" w:cs="Tahoma"/>
        </w:rPr>
        <w:t xml:space="preserve">des entreprises privées jadis reprises dans les rapports ITIE précédents mais qui </w:t>
      </w:r>
      <w:r w:rsidR="007422DE" w:rsidRPr="00F06FBB">
        <w:rPr>
          <w:rFonts w:ascii="Garamond" w:hAnsi="Garamond" w:cs="Tahoma"/>
        </w:rPr>
        <w:t xml:space="preserve">n’existent </w:t>
      </w:r>
      <w:r w:rsidR="000F5154" w:rsidRPr="00F06FBB">
        <w:rPr>
          <w:rFonts w:ascii="Garamond" w:hAnsi="Garamond" w:cs="Tahoma"/>
        </w:rPr>
        <w:t xml:space="preserve">pas </w:t>
      </w:r>
      <w:r w:rsidR="007422DE" w:rsidRPr="00F06FBB">
        <w:rPr>
          <w:rFonts w:ascii="Garamond" w:hAnsi="Garamond" w:cs="Tahoma"/>
        </w:rPr>
        <w:t xml:space="preserve">pendant </w:t>
      </w:r>
      <w:r w:rsidRPr="00F06FBB">
        <w:rPr>
          <w:rFonts w:ascii="Garamond" w:hAnsi="Garamond" w:cs="Tahoma"/>
        </w:rPr>
        <w:t xml:space="preserve"> la période</w:t>
      </w:r>
      <w:r w:rsidR="007422DE" w:rsidRPr="00F06FBB">
        <w:rPr>
          <w:rFonts w:ascii="Garamond" w:hAnsi="Garamond" w:cs="Tahoma"/>
        </w:rPr>
        <w:t xml:space="preserve"> considérée</w:t>
      </w:r>
      <w:r w:rsidRPr="00F06FBB">
        <w:rPr>
          <w:rFonts w:ascii="Garamond" w:hAnsi="Garamond" w:cs="Tahoma"/>
        </w:rPr>
        <w:t> ;</w:t>
      </w:r>
    </w:p>
    <w:p w:rsidR="00813909" w:rsidRPr="00F06FBB" w:rsidRDefault="00334E49" w:rsidP="008A0CE5">
      <w:pPr>
        <w:pStyle w:val="Paragraphedeliste"/>
        <w:numPr>
          <w:ilvl w:val="0"/>
          <w:numId w:val="8"/>
        </w:numPr>
        <w:jc w:val="both"/>
        <w:rPr>
          <w:rFonts w:ascii="Garamond" w:hAnsi="Garamond" w:cs="Tahoma"/>
        </w:rPr>
      </w:pPr>
      <w:r w:rsidRPr="00F06FBB">
        <w:rPr>
          <w:rFonts w:ascii="Garamond" w:hAnsi="Garamond" w:cs="Tahoma"/>
        </w:rPr>
        <w:t xml:space="preserve">des flux financiers </w:t>
      </w:r>
      <w:r w:rsidR="008A0CE5" w:rsidRPr="00F06FBB">
        <w:rPr>
          <w:rFonts w:ascii="Garamond" w:hAnsi="Garamond" w:cs="Tahoma"/>
        </w:rPr>
        <w:t xml:space="preserve">en indiquant la nomenclature, la définition, la source légale(code/règlement minier, édit provincial, convention/contrat/...), l’entité effectuant le paiement (titulaire minier, actionnaire, entreprise étatique), </w:t>
      </w:r>
      <w:r w:rsidR="00B83BD8" w:rsidRPr="00F06FBB">
        <w:rPr>
          <w:rFonts w:ascii="Garamond" w:hAnsi="Garamond" w:cs="Tahoma"/>
        </w:rPr>
        <w:t xml:space="preserve">le </w:t>
      </w:r>
      <w:r w:rsidR="008A0CE5" w:rsidRPr="00F06FBB">
        <w:rPr>
          <w:rFonts w:ascii="Garamond" w:hAnsi="Garamond" w:cs="Tahoma"/>
        </w:rPr>
        <w:t xml:space="preserve">service d'assiette, </w:t>
      </w:r>
      <w:r w:rsidR="00B83BD8" w:rsidRPr="00F06FBB">
        <w:rPr>
          <w:rFonts w:ascii="Garamond" w:hAnsi="Garamond" w:cs="Tahoma"/>
        </w:rPr>
        <w:t xml:space="preserve">le </w:t>
      </w:r>
      <w:r w:rsidR="008A0CE5" w:rsidRPr="00F06FBB">
        <w:rPr>
          <w:rFonts w:ascii="Garamond" w:hAnsi="Garamond" w:cs="Tahoma"/>
        </w:rPr>
        <w:t xml:space="preserve">service de recouvrement, </w:t>
      </w:r>
      <w:r w:rsidR="00B83BD8" w:rsidRPr="00F06FBB">
        <w:rPr>
          <w:rFonts w:ascii="Garamond" w:hAnsi="Garamond" w:cs="Tahoma"/>
        </w:rPr>
        <w:t xml:space="preserve">le </w:t>
      </w:r>
      <w:r w:rsidR="008A0CE5" w:rsidRPr="00F06FBB">
        <w:rPr>
          <w:rFonts w:ascii="Garamond" w:hAnsi="Garamond" w:cs="Tahoma"/>
        </w:rPr>
        <w:t>mode de transfert au trésor public (po</w:t>
      </w:r>
      <w:r w:rsidR="00B83BD8" w:rsidRPr="00F06FBB">
        <w:rPr>
          <w:rFonts w:ascii="Garamond" w:hAnsi="Garamond" w:cs="Tahoma"/>
        </w:rPr>
        <w:t xml:space="preserve">ur les paiements contractuels), les </w:t>
      </w:r>
      <w:r w:rsidR="008A0CE5" w:rsidRPr="00F06FBB">
        <w:rPr>
          <w:rFonts w:ascii="Garamond" w:hAnsi="Garamond" w:cs="Tahoma"/>
        </w:rPr>
        <w:t>r</w:t>
      </w:r>
      <w:r w:rsidR="00B83BD8" w:rsidRPr="00F06FBB">
        <w:rPr>
          <w:rFonts w:ascii="Garamond" w:hAnsi="Garamond" w:cs="Tahoma"/>
        </w:rPr>
        <w:t>égies financières ou par l’entreprise p</w:t>
      </w:r>
      <w:r w:rsidRPr="00F06FBB">
        <w:rPr>
          <w:rFonts w:ascii="Garamond" w:hAnsi="Garamond" w:cs="Tahoma"/>
        </w:rPr>
        <w:t>ublique perceptrices</w:t>
      </w:r>
      <w:r w:rsidR="00813909" w:rsidRPr="00F06FBB">
        <w:rPr>
          <w:rFonts w:ascii="Garamond" w:hAnsi="Garamond" w:cs="Tahoma"/>
        </w:rPr>
        <w:t>.</w:t>
      </w:r>
    </w:p>
    <w:p w:rsidR="00D24DFF" w:rsidRPr="00F06FBB" w:rsidRDefault="004F716D" w:rsidP="00262D8E">
      <w:pPr>
        <w:pStyle w:val="Paragraphedeliste"/>
        <w:numPr>
          <w:ilvl w:val="0"/>
          <w:numId w:val="8"/>
        </w:numPr>
        <w:jc w:val="both"/>
        <w:rPr>
          <w:rFonts w:ascii="Garamond" w:hAnsi="Garamond" w:cs="Tahoma"/>
        </w:rPr>
      </w:pPr>
      <w:r w:rsidRPr="00F06FBB">
        <w:rPr>
          <w:rFonts w:ascii="Garamond" w:hAnsi="Garamond" w:cs="Tahoma"/>
        </w:rPr>
        <w:t>des informations contextuelles publiques au sujet des industries extractives. Ces informations devront inclure</w:t>
      </w:r>
      <w:r w:rsidR="00D24DFF" w:rsidRPr="00F06FBB">
        <w:rPr>
          <w:rFonts w:ascii="Garamond" w:hAnsi="Garamond" w:cs="Tahoma"/>
        </w:rPr>
        <w:t xml:space="preserve"> : </w:t>
      </w:r>
    </w:p>
    <w:p w:rsidR="00D24DFF" w:rsidRPr="00F06FBB" w:rsidRDefault="00D24DFF" w:rsidP="00D24DFF">
      <w:pPr>
        <w:pStyle w:val="Paragraphedeliste"/>
        <w:numPr>
          <w:ilvl w:val="1"/>
          <w:numId w:val="8"/>
        </w:numPr>
        <w:jc w:val="both"/>
        <w:rPr>
          <w:rFonts w:ascii="Garamond" w:hAnsi="Garamond" w:cs="Tahoma"/>
        </w:rPr>
      </w:pPr>
      <w:r w:rsidRPr="00F06FBB">
        <w:rPr>
          <w:rFonts w:ascii="Garamond" w:hAnsi="Garamond" w:cs="Tahoma"/>
        </w:rPr>
        <w:t>la désignation de la partie qui se chargera de la préparation des informations contextuelles destinées au rapport ITIE ;</w:t>
      </w:r>
    </w:p>
    <w:p w:rsidR="00D24DFF" w:rsidRPr="00F06FBB" w:rsidRDefault="00D24DFF" w:rsidP="00D24DFF">
      <w:pPr>
        <w:pStyle w:val="Paragraphedeliste"/>
        <w:numPr>
          <w:ilvl w:val="1"/>
          <w:numId w:val="8"/>
        </w:numPr>
        <w:jc w:val="both"/>
        <w:rPr>
          <w:rFonts w:ascii="Garamond" w:hAnsi="Garamond" w:cs="Tahoma"/>
        </w:rPr>
      </w:pPr>
      <w:r w:rsidRPr="00F06FBB">
        <w:rPr>
          <w:rFonts w:ascii="Garamond" w:hAnsi="Garamond" w:cs="Tahoma"/>
        </w:rPr>
        <w:t>la</w:t>
      </w:r>
      <w:r w:rsidR="004F716D" w:rsidRPr="00F06FBB">
        <w:rPr>
          <w:rFonts w:ascii="Garamond" w:hAnsi="Garamond" w:cs="Tahoma"/>
        </w:rPr>
        <w:t xml:space="preserve"> description résumée du cadre légal et du régime fiscal</w:t>
      </w:r>
      <w:r w:rsidRPr="00F06FBB">
        <w:rPr>
          <w:rFonts w:ascii="Garamond" w:hAnsi="Garamond" w:cs="Tahoma"/>
        </w:rPr>
        <w:t> ;</w:t>
      </w:r>
    </w:p>
    <w:p w:rsidR="00D24DFF" w:rsidRPr="00F06FBB" w:rsidRDefault="00D24DFF" w:rsidP="00D24DFF">
      <w:pPr>
        <w:pStyle w:val="Paragraphedeliste"/>
        <w:numPr>
          <w:ilvl w:val="1"/>
          <w:numId w:val="8"/>
        </w:numPr>
        <w:jc w:val="both"/>
        <w:rPr>
          <w:rFonts w:ascii="Garamond" w:hAnsi="Garamond" w:cs="Tahoma"/>
        </w:rPr>
      </w:pPr>
      <w:r w:rsidRPr="00F06FBB">
        <w:rPr>
          <w:rFonts w:ascii="Garamond" w:hAnsi="Garamond" w:cs="Tahoma"/>
        </w:rPr>
        <w:t>la vue d’ensemble</w:t>
      </w:r>
      <w:r w:rsidR="004F716D" w:rsidRPr="00F06FBB">
        <w:rPr>
          <w:rFonts w:ascii="Garamond" w:hAnsi="Garamond" w:cs="Tahoma"/>
        </w:rPr>
        <w:t xml:space="preserve"> des industries extractives</w:t>
      </w:r>
      <w:r w:rsidRPr="00F06FBB">
        <w:rPr>
          <w:rFonts w:ascii="Garamond" w:hAnsi="Garamond" w:cs="Tahoma"/>
        </w:rPr>
        <w:t> ;</w:t>
      </w:r>
    </w:p>
    <w:p w:rsidR="00D24DFF" w:rsidRPr="00F06FBB" w:rsidRDefault="004F716D" w:rsidP="00D24DFF">
      <w:pPr>
        <w:pStyle w:val="Paragraphedeliste"/>
        <w:numPr>
          <w:ilvl w:val="1"/>
          <w:numId w:val="8"/>
        </w:numPr>
        <w:jc w:val="both"/>
        <w:rPr>
          <w:rFonts w:ascii="Garamond" w:hAnsi="Garamond" w:cs="Tahoma"/>
        </w:rPr>
      </w:pPr>
      <w:r w:rsidRPr="00F06FBB">
        <w:rPr>
          <w:rFonts w:ascii="Garamond" w:hAnsi="Garamond" w:cs="Tahoma"/>
        </w:rPr>
        <w:t>la contribution des industries extractives à l’économie</w:t>
      </w:r>
      <w:r w:rsidR="00D24DFF" w:rsidRPr="00F06FBB">
        <w:rPr>
          <w:rFonts w:ascii="Garamond" w:hAnsi="Garamond" w:cs="Tahoma"/>
        </w:rPr>
        <w:t> ;</w:t>
      </w:r>
    </w:p>
    <w:p w:rsidR="00D24DFF" w:rsidRPr="00F06FBB" w:rsidRDefault="00D24DFF" w:rsidP="00D24DFF">
      <w:pPr>
        <w:pStyle w:val="Paragraphedeliste"/>
        <w:numPr>
          <w:ilvl w:val="1"/>
          <w:numId w:val="8"/>
        </w:numPr>
        <w:jc w:val="both"/>
        <w:rPr>
          <w:rFonts w:ascii="Garamond" w:hAnsi="Garamond" w:cs="Tahoma"/>
        </w:rPr>
      </w:pPr>
      <w:r w:rsidRPr="00F06FBB">
        <w:rPr>
          <w:rFonts w:ascii="Garamond" w:hAnsi="Garamond" w:cs="Tahoma"/>
        </w:rPr>
        <w:t>l</w:t>
      </w:r>
      <w:r w:rsidR="005E6838" w:rsidRPr="00F06FBB">
        <w:rPr>
          <w:rFonts w:ascii="Garamond" w:hAnsi="Garamond" w:cs="Tahoma"/>
        </w:rPr>
        <w:t>es statistique</w:t>
      </w:r>
      <w:r w:rsidRPr="00F06FBB">
        <w:rPr>
          <w:rFonts w:ascii="Garamond" w:hAnsi="Garamond" w:cs="Tahoma"/>
        </w:rPr>
        <w:t>s de production et d’exportation,</w:t>
      </w:r>
    </w:p>
    <w:p w:rsidR="00D24DFF" w:rsidRPr="00F06FBB" w:rsidRDefault="004F716D" w:rsidP="00D24DFF">
      <w:pPr>
        <w:pStyle w:val="Paragraphedeliste"/>
        <w:numPr>
          <w:ilvl w:val="1"/>
          <w:numId w:val="8"/>
        </w:numPr>
        <w:jc w:val="both"/>
        <w:rPr>
          <w:rFonts w:ascii="Garamond" w:hAnsi="Garamond" w:cs="Tahoma"/>
        </w:rPr>
      </w:pPr>
      <w:r w:rsidRPr="00F06FBB">
        <w:rPr>
          <w:rFonts w:ascii="Garamond" w:hAnsi="Garamond" w:cs="Tahoma"/>
        </w:rPr>
        <w:t>la participation de l’État dans les industries extractives</w:t>
      </w:r>
      <w:r w:rsidR="00D24DFF" w:rsidRPr="00F06FBB">
        <w:rPr>
          <w:rFonts w:ascii="Garamond" w:hAnsi="Garamond" w:cs="Tahoma"/>
        </w:rPr>
        <w:t> ;</w:t>
      </w:r>
    </w:p>
    <w:p w:rsidR="00D24DFF" w:rsidRPr="00F06FBB" w:rsidRDefault="004F716D" w:rsidP="00D24DFF">
      <w:pPr>
        <w:pStyle w:val="Paragraphedeliste"/>
        <w:numPr>
          <w:ilvl w:val="1"/>
          <w:numId w:val="8"/>
        </w:numPr>
        <w:jc w:val="both"/>
        <w:rPr>
          <w:rFonts w:ascii="Garamond" w:hAnsi="Garamond" w:cs="Tahoma"/>
        </w:rPr>
      </w:pPr>
      <w:r w:rsidRPr="00F06FBB">
        <w:rPr>
          <w:rFonts w:ascii="Garamond" w:hAnsi="Garamond" w:cs="Tahoma"/>
        </w:rPr>
        <w:t>l’attribution et la durabilité des revenus</w:t>
      </w:r>
      <w:r w:rsidR="00D24DFF" w:rsidRPr="00F06FBB">
        <w:rPr>
          <w:rFonts w:ascii="Garamond" w:hAnsi="Garamond" w:cs="Tahoma"/>
        </w:rPr>
        <w:t> ;</w:t>
      </w:r>
    </w:p>
    <w:p w:rsidR="00D24DFF" w:rsidRPr="00F06FBB" w:rsidRDefault="00D24DFF" w:rsidP="00D24DFF">
      <w:pPr>
        <w:pStyle w:val="Paragraphedeliste"/>
        <w:numPr>
          <w:ilvl w:val="1"/>
          <w:numId w:val="8"/>
        </w:numPr>
        <w:jc w:val="both"/>
        <w:rPr>
          <w:rFonts w:ascii="Garamond" w:hAnsi="Garamond" w:cs="Tahoma"/>
        </w:rPr>
      </w:pPr>
      <w:r w:rsidRPr="00F06FBB">
        <w:rPr>
          <w:rFonts w:ascii="Garamond" w:hAnsi="Garamond" w:cs="Tahoma"/>
        </w:rPr>
        <w:t>l</w:t>
      </w:r>
      <w:r w:rsidR="004F716D" w:rsidRPr="00F06FBB">
        <w:rPr>
          <w:rFonts w:ascii="Garamond" w:hAnsi="Garamond" w:cs="Tahoma"/>
        </w:rPr>
        <w:t xml:space="preserve">es registres </w:t>
      </w:r>
      <w:r w:rsidRPr="00F06FBB">
        <w:rPr>
          <w:rFonts w:ascii="Garamond" w:hAnsi="Garamond" w:cs="Tahoma"/>
        </w:rPr>
        <w:t>et l</w:t>
      </w:r>
      <w:r w:rsidR="004F716D" w:rsidRPr="00F06FBB">
        <w:rPr>
          <w:rFonts w:ascii="Garamond" w:hAnsi="Garamond" w:cs="Tahoma"/>
        </w:rPr>
        <w:t>es octrois de licences</w:t>
      </w:r>
      <w:r w:rsidRPr="00F06FBB">
        <w:rPr>
          <w:rFonts w:ascii="Garamond" w:hAnsi="Garamond" w:cs="Tahoma"/>
        </w:rPr>
        <w:t> ;</w:t>
      </w:r>
    </w:p>
    <w:p w:rsidR="00813909" w:rsidRDefault="004F716D" w:rsidP="00C42ABE">
      <w:pPr>
        <w:pStyle w:val="Paragraphedeliste"/>
        <w:numPr>
          <w:ilvl w:val="1"/>
          <w:numId w:val="8"/>
        </w:numPr>
        <w:jc w:val="both"/>
        <w:rPr>
          <w:rFonts w:ascii="Garamond" w:hAnsi="Garamond" w:cs="Tahoma"/>
        </w:rPr>
      </w:pPr>
      <w:r w:rsidRPr="00F06FBB">
        <w:rPr>
          <w:rFonts w:ascii="Garamond" w:hAnsi="Garamond" w:cs="Tahoma"/>
        </w:rPr>
        <w:t xml:space="preserve">les dispositions applicables à la propriété réelle et aux contrats </w:t>
      </w:r>
    </w:p>
    <w:p w:rsidR="00C42ABE" w:rsidRPr="00C42ABE" w:rsidRDefault="00C42ABE" w:rsidP="00C42ABE">
      <w:pPr>
        <w:pStyle w:val="Paragraphedeliste"/>
        <w:ind w:left="1364"/>
        <w:jc w:val="both"/>
        <w:rPr>
          <w:rFonts w:ascii="Garamond" w:hAnsi="Garamond" w:cs="Tahoma"/>
        </w:rPr>
      </w:pPr>
    </w:p>
    <w:p w:rsidR="00946004" w:rsidRPr="00F06FBB" w:rsidRDefault="00813909" w:rsidP="00946004">
      <w:pPr>
        <w:pStyle w:val="Paragraphedeliste"/>
        <w:jc w:val="both"/>
        <w:rPr>
          <w:rFonts w:ascii="Garamond" w:hAnsi="Garamond" w:cs="Tahoma"/>
        </w:rPr>
      </w:pPr>
      <w:r w:rsidRPr="00F06FBB">
        <w:rPr>
          <w:rFonts w:ascii="Garamond" w:hAnsi="Garamond" w:cs="Tahoma"/>
        </w:rPr>
        <w:t xml:space="preserve">Rédiger et présenter un rapport de fin de mission </w:t>
      </w:r>
      <w:r w:rsidR="00EA676E" w:rsidRPr="00F06FBB">
        <w:rPr>
          <w:rFonts w:ascii="Garamond" w:hAnsi="Garamond" w:cs="Tahoma"/>
        </w:rPr>
        <w:t xml:space="preserve">où devront être intégrés tous </w:t>
      </w:r>
      <w:r w:rsidR="00895BEC" w:rsidRPr="00F06FBB">
        <w:rPr>
          <w:rFonts w:ascii="Garamond" w:hAnsi="Garamond" w:cs="Tahoma"/>
        </w:rPr>
        <w:t xml:space="preserve">les </w:t>
      </w:r>
      <w:r w:rsidR="00EA676E" w:rsidRPr="00F06FBB">
        <w:rPr>
          <w:rFonts w:ascii="Garamond" w:hAnsi="Garamond" w:cs="Tahoma"/>
        </w:rPr>
        <w:t>amendements du Comité Exécutif</w:t>
      </w:r>
      <w:r w:rsidR="00895BEC" w:rsidRPr="00F06FBB">
        <w:rPr>
          <w:rFonts w:ascii="Garamond" w:hAnsi="Garamond" w:cs="Tahoma"/>
        </w:rPr>
        <w:t xml:space="preserve"> et des Parties Prenantes</w:t>
      </w:r>
      <w:r w:rsidR="00204850" w:rsidRPr="00F06FBB">
        <w:rPr>
          <w:rFonts w:ascii="Garamond" w:hAnsi="Garamond" w:cs="Tahoma"/>
        </w:rPr>
        <w:t xml:space="preserve"> ainsi que </w:t>
      </w:r>
      <w:r w:rsidRPr="00F06FBB">
        <w:rPr>
          <w:rFonts w:ascii="Garamond" w:hAnsi="Garamond" w:cs="Tahoma"/>
        </w:rPr>
        <w:t>tous les répertoires indiqués</w:t>
      </w:r>
      <w:r w:rsidR="00946004" w:rsidRPr="00F06FBB">
        <w:rPr>
          <w:rFonts w:ascii="Garamond" w:hAnsi="Garamond" w:cs="Tahoma"/>
        </w:rPr>
        <w:t>.</w:t>
      </w:r>
    </w:p>
    <w:p w:rsidR="00E728B8" w:rsidRPr="00F06FBB" w:rsidRDefault="00E728B8" w:rsidP="00946004">
      <w:pPr>
        <w:pStyle w:val="Paragraphedeliste"/>
        <w:jc w:val="both"/>
        <w:rPr>
          <w:rFonts w:ascii="Garamond" w:hAnsi="Garamond" w:cs="Tahoma"/>
        </w:rPr>
      </w:pPr>
    </w:p>
    <w:p w:rsidR="00946004" w:rsidRPr="00F06FBB" w:rsidRDefault="00946004" w:rsidP="00B9744E">
      <w:pPr>
        <w:pStyle w:val="Paragraphedeliste"/>
        <w:numPr>
          <w:ilvl w:val="0"/>
          <w:numId w:val="1"/>
        </w:numPr>
        <w:ind w:left="284" w:hanging="284"/>
        <w:jc w:val="both"/>
        <w:rPr>
          <w:rFonts w:ascii="Garamond" w:hAnsi="Garamond" w:cs="Tahoma"/>
          <w:b/>
        </w:rPr>
      </w:pPr>
      <w:r w:rsidRPr="00F06FBB">
        <w:rPr>
          <w:rFonts w:ascii="Garamond" w:hAnsi="Garamond" w:cs="Tahoma"/>
          <w:b/>
        </w:rPr>
        <w:t>Activités ponctuelles de la mission</w:t>
      </w:r>
    </w:p>
    <w:p w:rsidR="00E728B8" w:rsidRPr="00F06FBB" w:rsidRDefault="00E728B8" w:rsidP="0094600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ahoma"/>
          <w:sz w:val="24"/>
          <w:szCs w:val="24"/>
        </w:rPr>
      </w:pPr>
    </w:p>
    <w:p w:rsidR="00DD0012" w:rsidRPr="00F06FBB" w:rsidRDefault="00DD0012" w:rsidP="00E728B8">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Réd</w:t>
      </w:r>
      <w:r w:rsidR="00560562" w:rsidRPr="00F06FBB">
        <w:rPr>
          <w:rFonts w:ascii="Garamond" w:hAnsi="Garamond" w:cs="Tahoma"/>
          <w:sz w:val="24"/>
          <w:szCs w:val="24"/>
        </w:rPr>
        <w:t>action</w:t>
      </w:r>
      <w:r w:rsidRPr="00F06FBB">
        <w:rPr>
          <w:rFonts w:ascii="Garamond" w:hAnsi="Garamond" w:cs="Tahoma"/>
          <w:sz w:val="24"/>
          <w:szCs w:val="24"/>
        </w:rPr>
        <w:t xml:space="preserve"> et </w:t>
      </w:r>
      <w:r w:rsidR="00282872" w:rsidRPr="00F06FBB">
        <w:rPr>
          <w:rFonts w:ascii="Garamond" w:hAnsi="Garamond" w:cs="Tahoma"/>
          <w:sz w:val="24"/>
          <w:szCs w:val="24"/>
        </w:rPr>
        <w:t>transm</w:t>
      </w:r>
      <w:r w:rsidR="008D38AA" w:rsidRPr="00F06FBB">
        <w:rPr>
          <w:rFonts w:ascii="Garamond" w:hAnsi="Garamond" w:cs="Tahoma"/>
          <w:sz w:val="24"/>
          <w:szCs w:val="24"/>
        </w:rPr>
        <w:t>issiond</w:t>
      </w:r>
      <w:r w:rsidR="00282872" w:rsidRPr="00F06FBB">
        <w:rPr>
          <w:rFonts w:ascii="Garamond" w:hAnsi="Garamond" w:cs="Tahoma"/>
          <w:sz w:val="24"/>
          <w:szCs w:val="24"/>
        </w:rPr>
        <w:t>es lettres de recensement</w:t>
      </w:r>
      <w:r w:rsidR="00A82D4F" w:rsidRPr="00F06FBB">
        <w:rPr>
          <w:rFonts w:ascii="Garamond" w:hAnsi="Garamond" w:cs="Tahoma"/>
          <w:sz w:val="24"/>
          <w:szCs w:val="24"/>
        </w:rPr>
        <w:t> ;</w:t>
      </w:r>
    </w:p>
    <w:p w:rsidR="00282872" w:rsidRPr="00F06FBB" w:rsidRDefault="00282872" w:rsidP="00E728B8">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Collect</w:t>
      </w:r>
      <w:r w:rsidR="00560562" w:rsidRPr="00F06FBB">
        <w:rPr>
          <w:rFonts w:ascii="Garamond" w:hAnsi="Garamond" w:cs="Tahoma"/>
          <w:sz w:val="24"/>
          <w:szCs w:val="24"/>
        </w:rPr>
        <w:t>e</w:t>
      </w:r>
      <w:r w:rsidR="008D38AA" w:rsidRPr="00F06FBB">
        <w:rPr>
          <w:rFonts w:ascii="Garamond" w:hAnsi="Garamond" w:cs="Tahoma"/>
          <w:sz w:val="24"/>
          <w:szCs w:val="24"/>
        </w:rPr>
        <w:t>dans toutes les Provinces d</w:t>
      </w:r>
      <w:r w:rsidR="00A82D4F" w:rsidRPr="00F06FBB">
        <w:rPr>
          <w:rFonts w:ascii="Garamond" w:hAnsi="Garamond" w:cs="Tahoma"/>
          <w:sz w:val="24"/>
          <w:szCs w:val="24"/>
        </w:rPr>
        <w:t>es informations recensées ;</w:t>
      </w:r>
    </w:p>
    <w:p w:rsidR="005711C8" w:rsidRPr="00F06FBB" w:rsidRDefault="005711C8" w:rsidP="00E728B8">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Traitement des informations collectées</w:t>
      </w:r>
      <w:r w:rsidR="00A82D4F" w:rsidRPr="00F06FBB">
        <w:rPr>
          <w:rFonts w:ascii="Garamond" w:hAnsi="Garamond" w:cs="Tahoma"/>
          <w:sz w:val="24"/>
          <w:szCs w:val="24"/>
        </w:rPr>
        <w:t> ;</w:t>
      </w:r>
    </w:p>
    <w:p w:rsidR="005711C8" w:rsidRPr="00F06FBB" w:rsidRDefault="005711C8" w:rsidP="00E728B8">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 xml:space="preserve">Harmonisation avec les </w:t>
      </w:r>
      <w:r w:rsidR="008D38AA" w:rsidRPr="00F06FBB">
        <w:rPr>
          <w:rFonts w:ascii="Garamond" w:hAnsi="Garamond" w:cs="Tahoma"/>
          <w:sz w:val="24"/>
          <w:szCs w:val="24"/>
        </w:rPr>
        <w:t xml:space="preserve">entités </w:t>
      </w:r>
      <w:r w:rsidRPr="00F06FBB">
        <w:rPr>
          <w:rFonts w:ascii="Garamond" w:hAnsi="Garamond" w:cs="Tahoma"/>
          <w:sz w:val="24"/>
          <w:szCs w:val="24"/>
        </w:rPr>
        <w:t>recensé</w:t>
      </w:r>
      <w:r w:rsidR="008D38AA" w:rsidRPr="00F06FBB">
        <w:rPr>
          <w:rFonts w:ascii="Garamond" w:hAnsi="Garamond" w:cs="Tahoma"/>
          <w:sz w:val="24"/>
          <w:szCs w:val="24"/>
        </w:rPr>
        <w:t>e</w:t>
      </w:r>
      <w:r w:rsidRPr="00F06FBB">
        <w:rPr>
          <w:rFonts w:ascii="Garamond" w:hAnsi="Garamond" w:cs="Tahoma"/>
          <w:sz w:val="24"/>
          <w:szCs w:val="24"/>
        </w:rPr>
        <w:t>s</w:t>
      </w:r>
      <w:r w:rsidR="00A82D4F" w:rsidRPr="00F06FBB">
        <w:rPr>
          <w:rFonts w:ascii="Garamond" w:hAnsi="Garamond" w:cs="Tahoma"/>
          <w:sz w:val="24"/>
          <w:szCs w:val="24"/>
        </w:rPr>
        <w:t> ;</w:t>
      </w:r>
    </w:p>
    <w:p w:rsidR="005711C8" w:rsidRPr="00F06FBB" w:rsidRDefault="005711C8" w:rsidP="00E728B8">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Rédaction du projet de rapp</w:t>
      </w:r>
      <w:r w:rsidR="00666CC5" w:rsidRPr="00F06FBB">
        <w:rPr>
          <w:rFonts w:ascii="Garamond" w:hAnsi="Garamond" w:cs="Tahoma"/>
          <w:sz w:val="24"/>
          <w:szCs w:val="24"/>
        </w:rPr>
        <w:t>ort</w:t>
      </w:r>
      <w:r w:rsidR="00A82D4F" w:rsidRPr="00F06FBB">
        <w:rPr>
          <w:rFonts w:ascii="Garamond" w:hAnsi="Garamond" w:cs="Tahoma"/>
          <w:sz w:val="24"/>
          <w:szCs w:val="24"/>
        </w:rPr>
        <w:t> ;</w:t>
      </w:r>
    </w:p>
    <w:p w:rsidR="00A82D4F" w:rsidRPr="00F06FBB" w:rsidRDefault="00A82D4F" w:rsidP="00E728B8">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 xml:space="preserve">Soumission du projet du rapport à la revue </w:t>
      </w:r>
      <w:r w:rsidR="00FC5967" w:rsidRPr="00F06FBB">
        <w:rPr>
          <w:rFonts w:ascii="Garamond" w:hAnsi="Garamond" w:cs="Tahoma"/>
          <w:sz w:val="24"/>
          <w:szCs w:val="24"/>
        </w:rPr>
        <w:t>des parties prenantes </w:t>
      </w:r>
      <w:r w:rsidRPr="00F06FBB">
        <w:rPr>
          <w:rFonts w:ascii="Garamond" w:hAnsi="Garamond" w:cs="Tahoma"/>
          <w:sz w:val="24"/>
          <w:szCs w:val="24"/>
        </w:rPr>
        <w:t>;</w:t>
      </w:r>
    </w:p>
    <w:p w:rsidR="00A82D4F" w:rsidRPr="00F06FBB" w:rsidRDefault="00666CC5" w:rsidP="00A82D4F">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Revue du projet de rapport par les parties prenantes</w:t>
      </w:r>
      <w:r w:rsidR="00A82D4F" w:rsidRPr="00F06FBB">
        <w:rPr>
          <w:rFonts w:ascii="Garamond" w:hAnsi="Garamond" w:cs="Tahoma"/>
          <w:sz w:val="24"/>
          <w:szCs w:val="24"/>
        </w:rPr>
        <w:t xml:space="preserve"> ; </w:t>
      </w:r>
    </w:p>
    <w:p w:rsidR="00A82D4F" w:rsidRPr="00F06FBB" w:rsidRDefault="00A82D4F" w:rsidP="00A82D4F">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Présentation du projet de rapport au CE ;</w:t>
      </w:r>
    </w:p>
    <w:p w:rsidR="00666CC5" w:rsidRPr="00F06FBB" w:rsidRDefault="00666CC5" w:rsidP="00E728B8">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Publication du cadrage actualisé</w:t>
      </w:r>
      <w:r w:rsidR="00EA0F81" w:rsidRPr="00F06FBB">
        <w:rPr>
          <w:rFonts w:ascii="Garamond" w:hAnsi="Garamond" w:cs="Tahoma"/>
          <w:sz w:val="24"/>
          <w:szCs w:val="24"/>
        </w:rPr>
        <w:t xml:space="preserve"> adopté par le CE</w:t>
      </w:r>
      <w:r w:rsidR="00450A70" w:rsidRPr="00F06FBB">
        <w:rPr>
          <w:rFonts w:ascii="Garamond" w:hAnsi="Garamond" w:cs="Tahoma"/>
          <w:sz w:val="24"/>
          <w:szCs w:val="24"/>
        </w:rPr>
        <w:t>.</w:t>
      </w:r>
    </w:p>
    <w:p w:rsidR="00E728B8" w:rsidRPr="00F06FBB" w:rsidRDefault="00E728B8" w:rsidP="00E728B8">
      <w:pPr>
        <w:pStyle w:val="Paragraphedeliste"/>
        <w:ind w:left="284"/>
        <w:jc w:val="both"/>
        <w:rPr>
          <w:rFonts w:ascii="Garamond" w:hAnsi="Garamond" w:cs="Tahoma"/>
        </w:rPr>
      </w:pPr>
    </w:p>
    <w:p w:rsidR="00813909" w:rsidRPr="00F06FBB" w:rsidRDefault="00813909" w:rsidP="00B9744E">
      <w:pPr>
        <w:pStyle w:val="Paragraphedeliste"/>
        <w:numPr>
          <w:ilvl w:val="0"/>
          <w:numId w:val="1"/>
        </w:numPr>
        <w:ind w:left="284" w:hanging="284"/>
        <w:jc w:val="both"/>
        <w:rPr>
          <w:rFonts w:ascii="Garamond" w:hAnsi="Garamond" w:cs="Tahoma"/>
          <w:b/>
        </w:rPr>
      </w:pPr>
      <w:r w:rsidRPr="00F06FBB">
        <w:rPr>
          <w:rFonts w:ascii="Garamond" w:hAnsi="Garamond" w:cs="Tahoma"/>
          <w:b/>
        </w:rPr>
        <w:t xml:space="preserve">Durée </w:t>
      </w:r>
      <w:r w:rsidR="00820641" w:rsidRPr="00F06FBB">
        <w:rPr>
          <w:rFonts w:ascii="Garamond" w:hAnsi="Garamond" w:cs="Tahoma"/>
          <w:b/>
        </w:rPr>
        <w:t>de la mission</w:t>
      </w:r>
      <w:r w:rsidR="001965B9" w:rsidRPr="00F06FBB">
        <w:rPr>
          <w:rFonts w:ascii="Garamond" w:hAnsi="Garamond" w:cs="Tahoma"/>
          <w:b/>
        </w:rPr>
        <w:t xml:space="preserve"> et calendrier</w:t>
      </w:r>
      <w:r w:rsidR="00820641" w:rsidRPr="00F06FBB">
        <w:rPr>
          <w:rFonts w:ascii="Garamond" w:hAnsi="Garamond" w:cs="Tahoma"/>
          <w:b/>
        </w:rPr>
        <w:t>.</w:t>
      </w:r>
    </w:p>
    <w:p w:rsidR="00813909" w:rsidRPr="00F06FBB" w:rsidRDefault="00813909" w:rsidP="00813909">
      <w:pPr>
        <w:pStyle w:val="Paragraphedeliste"/>
        <w:ind w:left="426"/>
        <w:jc w:val="both"/>
        <w:rPr>
          <w:rFonts w:ascii="Garamond" w:hAnsi="Garamond" w:cs="Tahoma"/>
        </w:rPr>
      </w:pPr>
      <w:r w:rsidRPr="00F06FBB">
        <w:rPr>
          <w:rFonts w:ascii="Garamond" w:hAnsi="Garamond" w:cs="Tahoma"/>
          <w:b/>
          <w:highlight w:val="green"/>
        </w:rPr>
        <w:br/>
      </w:r>
      <w:r w:rsidR="006A6837" w:rsidRPr="00F06FBB">
        <w:rPr>
          <w:rFonts w:ascii="Garamond" w:hAnsi="Garamond" w:cs="Tahoma"/>
        </w:rPr>
        <w:t xml:space="preserve">La mission </w:t>
      </w:r>
      <w:r w:rsidRPr="00F06FBB">
        <w:rPr>
          <w:rFonts w:ascii="Garamond" w:hAnsi="Garamond" w:cs="Tahoma"/>
        </w:rPr>
        <w:t xml:space="preserve">devra commencer le </w:t>
      </w:r>
      <w:r w:rsidR="006A6837" w:rsidRPr="00F06FBB">
        <w:rPr>
          <w:rFonts w:ascii="Garamond" w:hAnsi="Garamond" w:cs="Tahoma"/>
        </w:rPr>
        <w:t xml:space="preserve">mercredi </w:t>
      </w:r>
      <w:r w:rsidR="00527C2C" w:rsidRPr="00F06FBB">
        <w:rPr>
          <w:rFonts w:ascii="Garamond" w:hAnsi="Garamond" w:cs="Tahoma"/>
        </w:rPr>
        <w:t>28</w:t>
      </w:r>
      <w:r w:rsidR="00D16BFA" w:rsidRPr="00F06FBB">
        <w:rPr>
          <w:rFonts w:ascii="Garamond" w:hAnsi="Garamond" w:cs="Tahoma"/>
        </w:rPr>
        <w:t>mars</w:t>
      </w:r>
      <w:r w:rsidRPr="00F06FBB">
        <w:rPr>
          <w:rFonts w:ascii="Garamond" w:hAnsi="Garamond" w:cs="Tahoma"/>
        </w:rPr>
        <w:t xml:space="preserve"> 201</w:t>
      </w:r>
      <w:r w:rsidR="00D16BFA" w:rsidRPr="00F06FBB">
        <w:rPr>
          <w:rFonts w:ascii="Garamond" w:hAnsi="Garamond" w:cs="Tahoma"/>
        </w:rPr>
        <w:t>6</w:t>
      </w:r>
      <w:r w:rsidR="006A6837" w:rsidRPr="00F06FBB">
        <w:rPr>
          <w:rFonts w:ascii="Garamond" w:hAnsi="Garamond" w:cs="Tahoma"/>
        </w:rPr>
        <w:t xml:space="preserve"> et elle</w:t>
      </w:r>
      <w:r w:rsidR="00527C2C" w:rsidRPr="00F06FBB">
        <w:rPr>
          <w:rFonts w:ascii="Garamond" w:hAnsi="Garamond" w:cs="Tahoma"/>
        </w:rPr>
        <w:t xml:space="preserve"> prendra 5</w:t>
      </w:r>
      <w:r w:rsidRPr="00F06FBB">
        <w:rPr>
          <w:rFonts w:ascii="Garamond" w:hAnsi="Garamond" w:cs="Tahoma"/>
        </w:rPr>
        <w:t>0 jours calendrier comprenant les jours de voyage et de travail</w:t>
      </w:r>
      <w:r w:rsidR="00093E10" w:rsidRPr="00F06FBB">
        <w:rPr>
          <w:rFonts w:ascii="Garamond" w:hAnsi="Garamond" w:cs="Tahoma"/>
        </w:rPr>
        <w:t xml:space="preserve"> et le rapport final devra être adopté par le CE le </w:t>
      </w:r>
      <w:r w:rsidR="006A6837" w:rsidRPr="00F06FBB">
        <w:rPr>
          <w:rFonts w:ascii="Garamond" w:hAnsi="Garamond" w:cs="Tahoma"/>
        </w:rPr>
        <w:t xml:space="preserve">vendredi </w:t>
      </w:r>
      <w:r w:rsidR="00D16BFA" w:rsidRPr="00F06FBB">
        <w:rPr>
          <w:rFonts w:ascii="Garamond" w:hAnsi="Garamond" w:cs="Tahoma"/>
        </w:rPr>
        <w:t>18mai2016</w:t>
      </w:r>
      <w:r w:rsidR="0016541B" w:rsidRPr="00F06FBB">
        <w:rPr>
          <w:rFonts w:ascii="Garamond" w:hAnsi="Garamond" w:cs="Tahoma"/>
        </w:rPr>
        <w:t> :</w:t>
      </w:r>
    </w:p>
    <w:p w:rsidR="0016541B" w:rsidRPr="00F06FBB" w:rsidRDefault="0016541B" w:rsidP="00813909">
      <w:pPr>
        <w:pStyle w:val="Paragraphedeliste"/>
        <w:ind w:left="426"/>
        <w:jc w:val="both"/>
        <w:rPr>
          <w:rFonts w:ascii="Garamond" w:hAnsi="Garamond" w:cs="Tahoma"/>
        </w:rPr>
      </w:pPr>
    </w:p>
    <w:tbl>
      <w:tblPr>
        <w:tblStyle w:val="Grilledutableau"/>
        <w:tblW w:w="94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2"/>
        <w:gridCol w:w="236"/>
        <w:gridCol w:w="7169"/>
      </w:tblGrid>
      <w:tr w:rsidR="00450A70" w:rsidRPr="00F06FBB" w:rsidTr="004704D2">
        <w:tc>
          <w:tcPr>
            <w:tcW w:w="2092" w:type="dxa"/>
          </w:tcPr>
          <w:p w:rsidR="004704D2" w:rsidRPr="00F06FBB" w:rsidRDefault="00450A70" w:rsidP="00F1520E">
            <w:pPr>
              <w:pStyle w:val="Paragraphedeliste"/>
              <w:ind w:left="0"/>
              <w:rPr>
                <w:rFonts w:ascii="Garamond" w:hAnsi="Garamond" w:cs="DLETC S+ Myriad Pro"/>
                <w:b/>
              </w:rPr>
            </w:pPr>
            <w:r w:rsidRPr="00F06FBB">
              <w:rPr>
                <w:rFonts w:ascii="Garamond" w:hAnsi="Garamond" w:cs="DLETC S+ Myriad Pro"/>
                <w:b/>
              </w:rPr>
              <w:t xml:space="preserve">Semaine1 </w:t>
            </w:r>
          </w:p>
          <w:p w:rsidR="00450A70" w:rsidRPr="00F06FBB" w:rsidRDefault="00B3334B" w:rsidP="00F1520E">
            <w:pPr>
              <w:pStyle w:val="Paragraphedeliste"/>
              <w:ind w:left="0"/>
              <w:rPr>
                <w:rFonts w:ascii="Garamond" w:hAnsi="Garamond" w:cs="Tahoma"/>
                <w:b/>
              </w:rPr>
            </w:pPr>
            <w:r w:rsidRPr="00F06FBB">
              <w:rPr>
                <w:rFonts w:ascii="Garamond" w:hAnsi="Garamond" w:cs="DLETC S+ Myriad Pro"/>
              </w:rPr>
              <w:t>2</w:t>
            </w:r>
            <w:r w:rsidR="00F1520E" w:rsidRPr="00F06FBB">
              <w:rPr>
                <w:rFonts w:ascii="Garamond" w:hAnsi="Garamond" w:cs="DLETC S+ Myriad Pro"/>
              </w:rPr>
              <w:t>8/03-03</w:t>
            </w:r>
            <w:r w:rsidRPr="00F06FBB">
              <w:rPr>
                <w:rFonts w:ascii="Garamond" w:hAnsi="Garamond" w:cs="DLETC S+ Myriad Pro"/>
              </w:rPr>
              <w:t>/</w:t>
            </w:r>
            <w:r w:rsidR="00F1520E" w:rsidRPr="00F06FBB">
              <w:rPr>
                <w:rFonts w:ascii="Garamond" w:hAnsi="Garamond" w:cs="DLETC S+ Myriad Pro"/>
              </w:rPr>
              <w:t>04/16</w:t>
            </w:r>
          </w:p>
        </w:tc>
        <w:tc>
          <w:tcPr>
            <w:tcW w:w="236" w:type="dxa"/>
          </w:tcPr>
          <w:p w:rsidR="00450A70" w:rsidRPr="00F06FBB" w:rsidRDefault="00450A70" w:rsidP="00813909">
            <w:pPr>
              <w:pStyle w:val="Paragraphedeliste"/>
              <w:ind w:left="0"/>
              <w:jc w:val="both"/>
              <w:rPr>
                <w:rFonts w:ascii="Garamond" w:hAnsi="Garamond" w:cs="Tahoma"/>
              </w:rPr>
            </w:pPr>
            <w:r w:rsidRPr="00F06FBB">
              <w:rPr>
                <w:rFonts w:ascii="Garamond" w:hAnsi="Garamond" w:cs="Tahoma"/>
              </w:rPr>
              <w:t>:</w:t>
            </w:r>
          </w:p>
        </w:tc>
        <w:tc>
          <w:tcPr>
            <w:tcW w:w="7169" w:type="dxa"/>
          </w:tcPr>
          <w:p w:rsidR="00B3334B" w:rsidRPr="00F06FBB" w:rsidRDefault="00B3334B" w:rsidP="00E04E4D">
            <w:pPr>
              <w:pStyle w:val="Paragraphedeliste"/>
              <w:ind w:left="0"/>
              <w:rPr>
                <w:rFonts w:ascii="Garamond" w:hAnsi="Garamond" w:cs="Tahoma"/>
              </w:rPr>
            </w:pPr>
            <w:r w:rsidRPr="00F06FBB">
              <w:rPr>
                <w:rFonts w:ascii="Garamond" w:hAnsi="Garamond" w:cs="Tahoma"/>
              </w:rPr>
              <w:t xml:space="preserve">- </w:t>
            </w:r>
            <w:r w:rsidR="00527C2C" w:rsidRPr="00F06FBB">
              <w:rPr>
                <w:rFonts w:ascii="Garamond" w:hAnsi="Garamond" w:cs="Tahoma"/>
              </w:rPr>
              <w:t>T</w:t>
            </w:r>
            <w:r w:rsidR="00450A70" w:rsidRPr="00F06FBB">
              <w:rPr>
                <w:rFonts w:ascii="Garamond" w:hAnsi="Garamond" w:cs="Tahoma"/>
              </w:rPr>
              <w:t>ransmission des lettres de recensement </w:t>
            </w:r>
          </w:p>
          <w:p w:rsidR="00450A70" w:rsidRPr="00F06FBB" w:rsidRDefault="00B3334B" w:rsidP="00E04E4D">
            <w:pPr>
              <w:pStyle w:val="Paragraphedeliste"/>
              <w:ind w:left="179" w:hanging="179"/>
              <w:rPr>
                <w:rFonts w:ascii="Garamond" w:hAnsi="Garamond" w:cs="Tahoma"/>
              </w:rPr>
            </w:pPr>
            <w:r w:rsidRPr="00F06FBB">
              <w:rPr>
                <w:rFonts w:ascii="Garamond" w:hAnsi="Garamond" w:cs="Tahoma"/>
              </w:rPr>
              <w:t>- Visite de sensibilisation dans les AFE et les entreprises publiques sur toute l’étendue de la République</w:t>
            </w:r>
            <w:r w:rsidR="00450A70" w:rsidRPr="00F06FBB">
              <w:rPr>
                <w:rFonts w:ascii="Garamond" w:hAnsi="Garamond" w:cs="Tahoma"/>
              </w:rPr>
              <w:t>;</w:t>
            </w:r>
          </w:p>
        </w:tc>
      </w:tr>
      <w:tr w:rsidR="00450A70" w:rsidRPr="00F06FBB" w:rsidTr="004704D2">
        <w:tc>
          <w:tcPr>
            <w:tcW w:w="2092" w:type="dxa"/>
          </w:tcPr>
          <w:p w:rsidR="00450A70" w:rsidRPr="00F06FBB" w:rsidRDefault="00450A70" w:rsidP="00813909">
            <w:pPr>
              <w:pStyle w:val="Paragraphedeliste"/>
              <w:ind w:left="0"/>
              <w:jc w:val="both"/>
              <w:rPr>
                <w:rFonts w:ascii="Garamond" w:hAnsi="Garamond" w:cs="DLETC S+ Myriad Pro"/>
                <w:b/>
              </w:rPr>
            </w:pPr>
            <w:r w:rsidRPr="00F06FBB">
              <w:rPr>
                <w:rFonts w:ascii="Garamond" w:hAnsi="Garamond" w:cs="DLETC S+ Myriad Pro"/>
                <w:b/>
              </w:rPr>
              <w:t>Semaine 2</w:t>
            </w:r>
          </w:p>
          <w:p w:rsidR="00B3334B" w:rsidRPr="00F06FBB" w:rsidRDefault="00F1520E" w:rsidP="00F1520E">
            <w:pPr>
              <w:pStyle w:val="Paragraphedeliste"/>
              <w:ind w:left="0"/>
              <w:jc w:val="both"/>
              <w:rPr>
                <w:rFonts w:ascii="Garamond" w:hAnsi="Garamond" w:cs="DLETC S+ Myriad Pro"/>
                <w:b/>
              </w:rPr>
            </w:pPr>
            <w:r w:rsidRPr="00F06FBB">
              <w:rPr>
                <w:rFonts w:ascii="Garamond" w:hAnsi="Garamond" w:cs="DLETC S+ Myriad Pro"/>
              </w:rPr>
              <w:t>04/04</w:t>
            </w:r>
            <w:r w:rsidR="00B3334B" w:rsidRPr="00F06FBB">
              <w:rPr>
                <w:rFonts w:ascii="Garamond" w:hAnsi="Garamond" w:cs="DLETC S+ Myriad Pro"/>
              </w:rPr>
              <w:t>-</w:t>
            </w:r>
            <w:r w:rsidRPr="00F06FBB">
              <w:rPr>
                <w:rFonts w:ascii="Garamond" w:hAnsi="Garamond" w:cs="DLETC S+ Myriad Pro"/>
              </w:rPr>
              <w:t>10</w:t>
            </w:r>
            <w:r w:rsidR="00B3334B" w:rsidRPr="00F06FBB">
              <w:rPr>
                <w:rFonts w:ascii="Garamond" w:hAnsi="Garamond" w:cs="DLETC S+ Myriad Pro"/>
              </w:rPr>
              <w:t>/0</w:t>
            </w:r>
            <w:r w:rsidRPr="00F06FBB">
              <w:rPr>
                <w:rFonts w:ascii="Garamond" w:hAnsi="Garamond" w:cs="DLETC S+ Myriad Pro"/>
              </w:rPr>
              <w:t>4</w:t>
            </w:r>
            <w:r w:rsidR="00B3334B" w:rsidRPr="00F06FBB">
              <w:rPr>
                <w:rFonts w:ascii="Garamond" w:hAnsi="Garamond" w:cs="DLETC S+ Myriad Pro"/>
              </w:rPr>
              <w:t>/1</w:t>
            </w:r>
            <w:r w:rsidRPr="00F06FBB">
              <w:rPr>
                <w:rFonts w:ascii="Garamond" w:hAnsi="Garamond" w:cs="DLETC S+ Myriad Pro"/>
              </w:rPr>
              <w:t>6</w:t>
            </w:r>
          </w:p>
        </w:tc>
        <w:tc>
          <w:tcPr>
            <w:tcW w:w="236" w:type="dxa"/>
          </w:tcPr>
          <w:p w:rsidR="00450A70" w:rsidRPr="00F06FBB" w:rsidRDefault="00450A70" w:rsidP="00813909">
            <w:pPr>
              <w:pStyle w:val="Paragraphedeliste"/>
              <w:ind w:left="0"/>
              <w:jc w:val="both"/>
              <w:rPr>
                <w:rFonts w:ascii="Garamond" w:hAnsi="Garamond" w:cs="Tahoma"/>
              </w:rPr>
            </w:pPr>
            <w:r w:rsidRPr="00F06FBB">
              <w:rPr>
                <w:rFonts w:ascii="Garamond" w:hAnsi="Garamond" w:cs="DLETC S+ Myriad Pro"/>
              </w:rPr>
              <w:t>:</w:t>
            </w:r>
          </w:p>
        </w:tc>
        <w:tc>
          <w:tcPr>
            <w:tcW w:w="7169" w:type="dxa"/>
          </w:tcPr>
          <w:p w:rsidR="00B3334B" w:rsidRPr="00F06FBB" w:rsidRDefault="00B3334B" w:rsidP="00E04E4D">
            <w:pPr>
              <w:pStyle w:val="Paragraphedeliste"/>
              <w:ind w:left="179" w:hanging="179"/>
              <w:rPr>
                <w:rFonts w:ascii="Garamond" w:hAnsi="Garamond" w:cs="Tahoma"/>
              </w:rPr>
            </w:pPr>
            <w:r w:rsidRPr="00F06FBB">
              <w:rPr>
                <w:rFonts w:ascii="Garamond" w:hAnsi="Garamond" w:cs="Tahoma"/>
              </w:rPr>
              <w:t xml:space="preserve">- </w:t>
            </w:r>
            <w:r w:rsidR="00450A70" w:rsidRPr="00F06FBB">
              <w:rPr>
                <w:rFonts w:ascii="Garamond" w:hAnsi="Garamond" w:cs="Tahoma"/>
              </w:rPr>
              <w:t>Collecte dans toutes les Provinces des informations recensées </w:t>
            </w:r>
          </w:p>
          <w:p w:rsidR="00450A70" w:rsidRPr="00F06FBB" w:rsidRDefault="00B3334B" w:rsidP="00E04E4D">
            <w:pPr>
              <w:pStyle w:val="Paragraphedeliste"/>
              <w:ind w:left="179" w:hanging="179"/>
              <w:rPr>
                <w:rFonts w:ascii="Garamond" w:hAnsi="Garamond" w:cs="Tahoma"/>
              </w:rPr>
            </w:pPr>
            <w:r w:rsidRPr="00F06FBB">
              <w:rPr>
                <w:rFonts w:ascii="Garamond" w:hAnsi="Garamond" w:cs="Tahoma"/>
              </w:rPr>
              <w:t>-</w:t>
            </w:r>
            <w:r w:rsidR="00450A70" w:rsidRPr="00F06FBB">
              <w:rPr>
                <w:rFonts w:ascii="Garamond" w:hAnsi="Garamond" w:cs="Tahoma"/>
              </w:rPr>
              <w:t xml:space="preserve"> Traitement des informations collectées ;</w:t>
            </w:r>
          </w:p>
        </w:tc>
      </w:tr>
      <w:tr w:rsidR="00450A70" w:rsidRPr="00F06FBB" w:rsidTr="004704D2">
        <w:tc>
          <w:tcPr>
            <w:tcW w:w="2092" w:type="dxa"/>
          </w:tcPr>
          <w:p w:rsidR="00450A70" w:rsidRPr="00F06FBB" w:rsidRDefault="00450A70" w:rsidP="00813909">
            <w:pPr>
              <w:pStyle w:val="Paragraphedeliste"/>
              <w:ind w:left="0"/>
              <w:jc w:val="both"/>
              <w:rPr>
                <w:rFonts w:ascii="Garamond" w:hAnsi="Garamond" w:cs="DLETC S+ Myriad Pro"/>
                <w:b/>
              </w:rPr>
            </w:pPr>
            <w:r w:rsidRPr="00F06FBB">
              <w:rPr>
                <w:rFonts w:ascii="Garamond" w:hAnsi="Garamond" w:cs="DLETC S+ Myriad Pro"/>
                <w:b/>
              </w:rPr>
              <w:t>Semaine</w:t>
            </w:r>
            <w:r w:rsidR="002A760E" w:rsidRPr="00F06FBB">
              <w:rPr>
                <w:rFonts w:ascii="Garamond" w:hAnsi="Garamond" w:cs="DLETC S+ Myriad Pro"/>
                <w:b/>
              </w:rPr>
              <w:t>s</w:t>
            </w:r>
            <w:r w:rsidRPr="00F06FBB">
              <w:rPr>
                <w:rFonts w:ascii="Garamond" w:hAnsi="Garamond" w:cs="DLETC S+ Myriad Pro"/>
                <w:b/>
              </w:rPr>
              <w:t xml:space="preserve"> 3</w:t>
            </w:r>
            <w:r w:rsidR="002A760E" w:rsidRPr="00F06FBB">
              <w:rPr>
                <w:rFonts w:ascii="Garamond" w:hAnsi="Garamond" w:cs="DLETC S+ Myriad Pro"/>
                <w:b/>
              </w:rPr>
              <w:t xml:space="preserve"> et 4 </w:t>
            </w:r>
          </w:p>
          <w:p w:rsidR="00B3334B" w:rsidRPr="00F06FBB" w:rsidRDefault="00F1520E" w:rsidP="00F1520E">
            <w:pPr>
              <w:pStyle w:val="Paragraphedeliste"/>
              <w:ind w:left="0"/>
              <w:jc w:val="both"/>
              <w:rPr>
                <w:rFonts w:ascii="Garamond" w:hAnsi="Garamond" w:cs="DLETC S+ Myriad Pro"/>
                <w:b/>
              </w:rPr>
            </w:pPr>
            <w:r w:rsidRPr="00F06FBB">
              <w:rPr>
                <w:rFonts w:ascii="Garamond" w:hAnsi="Garamond" w:cs="DLETC S+ Myriad Pro"/>
              </w:rPr>
              <w:t>11</w:t>
            </w:r>
            <w:r w:rsidR="004704D2" w:rsidRPr="00F06FBB">
              <w:rPr>
                <w:rFonts w:ascii="Garamond" w:hAnsi="Garamond" w:cs="DLETC S+ Myriad Pro"/>
              </w:rPr>
              <w:t>/</w:t>
            </w:r>
            <w:r w:rsidRPr="00F06FBB">
              <w:rPr>
                <w:rFonts w:ascii="Garamond" w:hAnsi="Garamond" w:cs="DLETC S+ Myriad Pro"/>
              </w:rPr>
              <w:t>04-18</w:t>
            </w:r>
            <w:r w:rsidR="00B3334B" w:rsidRPr="00F06FBB">
              <w:rPr>
                <w:rFonts w:ascii="Garamond" w:hAnsi="Garamond" w:cs="DLETC S+ Myriad Pro"/>
              </w:rPr>
              <w:t>/</w:t>
            </w:r>
            <w:r w:rsidRPr="00F06FBB">
              <w:rPr>
                <w:rFonts w:ascii="Garamond" w:hAnsi="Garamond" w:cs="DLETC S+ Myriad Pro"/>
              </w:rPr>
              <w:t>04</w:t>
            </w:r>
            <w:r w:rsidR="00B3334B" w:rsidRPr="00F06FBB">
              <w:rPr>
                <w:rFonts w:ascii="Garamond" w:hAnsi="Garamond" w:cs="DLETC S+ Myriad Pro"/>
              </w:rPr>
              <w:t>/1</w:t>
            </w:r>
            <w:r w:rsidRPr="00F06FBB">
              <w:rPr>
                <w:rFonts w:ascii="Garamond" w:hAnsi="Garamond" w:cs="DLETC S+ Myriad Pro"/>
              </w:rPr>
              <w:t>6</w:t>
            </w:r>
          </w:p>
        </w:tc>
        <w:tc>
          <w:tcPr>
            <w:tcW w:w="236" w:type="dxa"/>
          </w:tcPr>
          <w:p w:rsidR="00450A70" w:rsidRPr="00F06FBB" w:rsidRDefault="00450A70" w:rsidP="00813909">
            <w:pPr>
              <w:pStyle w:val="Paragraphedeliste"/>
              <w:ind w:left="0"/>
              <w:jc w:val="both"/>
              <w:rPr>
                <w:rFonts w:ascii="Garamond" w:hAnsi="Garamond" w:cs="DLETC S+ Myriad Pro"/>
              </w:rPr>
            </w:pPr>
            <w:r w:rsidRPr="00F06FBB">
              <w:rPr>
                <w:rFonts w:ascii="Garamond" w:hAnsi="Garamond" w:cs="DLETC S+ Myriad Pro"/>
              </w:rPr>
              <w:t>:</w:t>
            </w:r>
          </w:p>
        </w:tc>
        <w:tc>
          <w:tcPr>
            <w:tcW w:w="7169" w:type="dxa"/>
          </w:tcPr>
          <w:p w:rsidR="00B3334B" w:rsidRPr="00F06FBB" w:rsidRDefault="00B3334B" w:rsidP="00E04E4D">
            <w:pPr>
              <w:pStyle w:val="Paragraphedeliste"/>
              <w:ind w:left="165" w:hanging="165"/>
              <w:rPr>
                <w:rFonts w:ascii="Garamond" w:hAnsi="Garamond" w:cs="Tahoma"/>
              </w:rPr>
            </w:pPr>
            <w:r w:rsidRPr="00F06FBB">
              <w:rPr>
                <w:rFonts w:ascii="Garamond" w:hAnsi="Garamond" w:cs="Tahoma"/>
              </w:rPr>
              <w:t xml:space="preserve">- </w:t>
            </w:r>
            <w:r w:rsidR="00450A70" w:rsidRPr="00F06FBB">
              <w:rPr>
                <w:rFonts w:ascii="Garamond" w:hAnsi="Garamond" w:cs="Tahoma"/>
              </w:rPr>
              <w:t xml:space="preserve">Harmonisation </w:t>
            </w:r>
            <w:r w:rsidRPr="00F06FBB">
              <w:rPr>
                <w:rFonts w:ascii="Garamond" w:hAnsi="Garamond" w:cs="Tahoma"/>
              </w:rPr>
              <w:t xml:space="preserve">des informations collectées </w:t>
            </w:r>
            <w:r w:rsidR="00450A70" w:rsidRPr="00F06FBB">
              <w:rPr>
                <w:rFonts w:ascii="Garamond" w:hAnsi="Garamond" w:cs="Tahoma"/>
              </w:rPr>
              <w:t xml:space="preserve">avec les entités recensées, </w:t>
            </w:r>
          </w:p>
          <w:p w:rsidR="00B3334B" w:rsidRPr="00F06FBB" w:rsidRDefault="00B3334B" w:rsidP="00E04E4D">
            <w:pPr>
              <w:pStyle w:val="Paragraphedeliste"/>
              <w:ind w:left="0"/>
              <w:rPr>
                <w:rFonts w:ascii="Garamond" w:hAnsi="Garamond" w:cs="Tahoma"/>
              </w:rPr>
            </w:pPr>
            <w:r w:rsidRPr="00F06FBB">
              <w:rPr>
                <w:rFonts w:ascii="Garamond" w:hAnsi="Garamond" w:cs="Tahoma"/>
              </w:rPr>
              <w:t xml:space="preserve">- </w:t>
            </w:r>
            <w:r w:rsidR="00450A70" w:rsidRPr="00F06FBB">
              <w:rPr>
                <w:rFonts w:ascii="Garamond" w:hAnsi="Garamond" w:cs="Tahoma"/>
              </w:rPr>
              <w:t>Rédaction du projet de rapport</w:t>
            </w:r>
            <w:r w:rsidRPr="00F06FBB">
              <w:rPr>
                <w:rFonts w:ascii="Garamond" w:hAnsi="Garamond" w:cs="Tahoma"/>
              </w:rPr>
              <w:t>,</w:t>
            </w:r>
          </w:p>
          <w:p w:rsidR="00450A70" w:rsidRPr="00F06FBB" w:rsidRDefault="00B3334B" w:rsidP="00E04E4D">
            <w:pPr>
              <w:pStyle w:val="Paragraphedeliste"/>
              <w:ind w:left="179" w:hanging="179"/>
              <w:rPr>
                <w:rFonts w:ascii="Garamond" w:hAnsi="Garamond" w:cs="Tahoma"/>
              </w:rPr>
            </w:pPr>
            <w:r w:rsidRPr="00F06FBB">
              <w:rPr>
                <w:rFonts w:ascii="Garamond" w:hAnsi="Garamond" w:cs="Tahoma"/>
              </w:rPr>
              <w:t xml:space="preserve">- </w:t>
            </w:r>
            <w:r w:rsidR="00450A70" w:rsidRPr="00F06FBB">
              <w:rPr>
                <w:rFonts w:ascii="Garamond" w:hAnsi="Garamond" w:cs="Tahoma"/>
              </w:rPr>
              <w:t xml:space="preserve">Soumission du projet du rapport à la </w:t>
            </w:r>
            <w:r w:rsidR="002A760E" w:rsidRPr="00F06FBB">
              <w:rPr>
                <w:rFonts w:ascii="Garamond" w:hAnsi="Garamond" w:cs="Tahoma"/>
              </w:rPr>
              <w:t>lecture par lesParties Prenantes</w:t>
            </w:r>
            <w:r w:rsidR="004F79E4" w:rsidRPr="00F06FBB">
              <w:rPr>
                <w:rFonts w:ascii="Garamond" w:hAnsi="Garamond" w:cs="Tahoma"/>
              </w:rPr>
              <w:t xml:space="preserve"> pour revue et amélioration</w:t>
            </w:r>
            <w:r w:rsidR="00450A70" w:rsidRPr="00F06FBB">
              <w:rPr>
                <w:rFonts w:ascii="Garamond" w:hAnsi="Garamond" w:cs="Tahoma"/>
              </w:rPr>
              <w:t>;</w:t>
            </w:r>
          </w:p>
        </w:tc>
      </w:tr>
      <w:tr w:rsidR="00450A70" w:rsidRPr="00F06FBB" w:rsidTr="004704D2">
        <w:tc>
          <w:tcPr>
            <w:tcW w:w="2092" w:type="dxa"/>
          </w:tcPr>
          <w:p w:rsidR="00450A70" w:rsidRPr="00F06FBB" w:rsidRDefault="00450A70" w:rsidP="00813909">
            <w:pPr>
              <w:pStyle w:val="Paragraphedeliste"/>
              <w:ind w:left="0"/>
              <w:jc w:val="both"/>
              <w:rPr>
                <w:rFonts w:ascii="Garamond" w:hAnsi="Garamond" w:cs="Tahoma"/>
                <w:b/>
              </w:rPr>
            </w:pPr>
            <w:r w:rsidRPr="00F06FBB">
              <w:rPr>
                <w:rFonts w:ascii="Garamond" w:hAnsi="Garamond" w:cs="Tahoma"/>
                <w:b/>
              </w:rPr>
              <w:t xml:space="preserve">Semaine </w:t>
            </w:r>
            <w:r w:rsidR="002A760E" w:rsidRPr="00F06FBB">
              <w:rPr>
                <w:rFonts w:ascii="Garamond" w:hAnsi="Garamond" w:cs="Tahoma"/>
                <w:b/>
              </w:rPr>
              <w:t>6</w:t>
            </w:r>
            <w:r w:rsidRPr="00F06FBB">
              <w:rPr>
                <w:rFonts w:ascii="Garamond" w:hAnsi="Garamond" w:cs="Tahoma"/>
                <w:b/>
              </w:rPr>
              <w:t> </w:t>
            </w:r>
          </w:p>
          <w:p w:rsidR="00B3334B" w:rsidRPr="00F06FBB" w:rsidRDefault="002A760E" w:rsidP="002A760E">
            <w:pPr>
              <w:pStyle w:val="Paragraphedeliste"/>
              <w:ind w:left="0"/>
              <w:jc w:val="both"/>
              <w:rPr>
                <w:rFonts w:ascii="Garamond" w:hAnsi="Garamond" w:cs="DLETC S+ Myriad Pro"/>
                <w:b/>
              </w:rPr>
            </w:pPr>
            <w:r w:rsidRPr="00F06FBB">
              <w:rPr>
                <w:rFonts w:ascii="Garamond" w:hAnsi="Garamond" w:cs="DLETC S+ Myriad Pro"/>
              </w:rPr>
              <w:t>09</w:t>
            </w:r>
            <w:r w:rsidR="004704D2" w:rsidRPr="00F06FBB">
              <w:rPr>
                <w:rFonts w:ascii="Garamond" w:hAnsi="Garamond" w:cs="DLETC S+ Myriad Pro"/>
              </w:rPr>
              <w:t xml:space="preserve">/05 </w:t>
            </w:r>
            <w:r w:rsidR="00B3334B" w:rsidRPr="00F06FBB">
              <w:rPr>
                <w:rFonts w:ascii="Garamond" w:hAnsi="Garamond" w:cs="DLETC S+ Myriad Pro"/>
              </w:rPr>
              <w:t>-</w:t>
            </w:r>
            <w:r w:rsidRPr="00F06FBB">
              <w:rPr>
                <w:rFonts w:ascii="Garamond" w:hAnsi="Garamond" w:cs="DLETC S+ Myriad Pro"/>
              </w:rPr>
              <w:t>15</w:t>
            </w:r>
            <w:r w:rsidR="00B3334B" w:rsidRPr="00F06FBB">
              <w:rPr>
                <w:rFonts w:ascii="Garamond" w:hAnsi="Garamond" w:cs="DLETC S+ Myriad Pro"/>
              </w:rPr>
              <w:t>/</w:t>
            </w:r>
            <w:r w:rsidRPr="00F06FBB">
              <w:rPr>
                <w:rFonts w:ascii="Garamond" w:hAnsi="Garamond" w:cs="DLETC S+ Myriad Pro"/>
              </w:rPr>
              <w:t>05</w:t>
            </w:r>
            <w:r w:rsidR="00B3334B" w:rsidRPr="00F06FBB">
              <w:rPr>
                <w:rFonts w:ascii="Garamond" w:hAnsi="Garamond" w:cs="DLETC S+ Myriad Pro"/>
              </w:rPr>
              <w:t>/</w:t>
            </w:r>
            <w:r w:rsidRPr="00F06FBB">
              <w:rPr>
                <w:rFonts w:ascii="Garamond" w:hAnsi="Garamond" w:cs="DLETC S+ Myriad Pro"/>
              </w:rPr>
              <w:t>16</w:t>
            </w:r>
          </w:p>
        </w:tc>
        <w:tc>
          <w:tcPr>
            <w:tcW w:w="236" w:type="dxa"/>
          </w:tcPr>
          <w:p w:rsidR="00450A70" w:rsidRPr="00F06FBB" w:rsidRDefault="00450A70" w:rsidP="00813909">
            <w:pPr>
              <w:pStyle w:val="Paragraphedeliste"/>
              <w:ind w:left="0"/>
              <w:jc w:val="both"/>
              <w:rPr>
                <w:rFonts w:ascii="Garamond" w:hAnsi="Garamond" w:cs="DLETC S+ Myriad Pro"/>
              </w:rPr>
            </w:pPr>
            <w:r w:rsidRPr="00F06FBB">
              <w:rPr>
                <w:rFonts w:ascii="Garamond" w:hAnsi="Garamond" w:cs="DLETC S+ Myriad Pro"/>
              </w:rPr>
              <w:t>:</w:t>
            </w:r>
          </w:p>
        </w:tc>
        <w:tc>
          <w:tcPr>
            <w:tcW w:w="7169" w:type="dxa"/>
          </w:tcPr>
          <w:p w:rsidR="00450A70" w:rsidRPr="00F06FBB" w:rsidRDefault="00B3334B" w:rsidP="00E04E4D">
            <w:pPr>
              <w:tabs>
                <w:tab w:val="left" w:pos="149"/>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7" w:hanging="177"/>
              <w:rPr>
                <w:rFonts w:ascii="Garamond" w:hAnsi="Garamond" w:cs="Tahoma"/>
                <w:sz w:val="24"/>
                <w:szCs w:val="24"/>
              </w:rPr>
            </w:pPr>
            <w:r w:rsidRPr="00F06FBB">
              <w:rPr>
                <w:rFonts w:ascii="Garamond" w:hAnsi="Garamond" w:cs="Tahoma"/>
                <w:sz w:val="24"/>
                <w:szCs w:val="24"/>
              </w:rPr>
              <w:t xml:space="preserve">- </w:t>
            </w:r>
            <w:r w:rsidR="004F79E4" w:rsidRPr="00F06FBB">
              <w:rPr>
                <w:rFonts w:ascii="Garamond" w:hAnsi="Garamond" w:cs="Tahoma"/>
                <w:sz w:val="24"/>
                <w:szCs w:val="24"/>
              </w:rPr>
              <w:t xml:space="preserve">Mise en commun des améliorations </w:t>
            </w:r>
            <w:r w:rsidR="00450A70" w:rsidRPr="00F06FBB">
              <w:rPr>
                <w:rFonts w:ascii="Garamond" w:hAnsi="Garamond" w:cs="Tahoma"/>
                <w:sz w:val="24"/>
                <w:szCs w:val="24"/>
              </w:rPr>
              <w:t>du projet de rapport par les parties prenantes </w:t>
            </w:r>
            <w:r w:rsidR="00CB021F" w:rsidRPr="00F06FBB">
              <w:rPr>
                <w:rFonts w:ascii="Garamond" w:hAnsi="Garamond" w:cs="Tahoma"/>
                <w:sz w:val="24"/>
                <w:szCs w:val="24"/>
              </w:rPr>
              <w:t>à Lubumbashi et à Kinshasa</w:t>
            </w:r>
            <w:r w:rsidR="00450A70" w:rsidRPr="00F06FBB">
              <w:rPr>
                <w:rFonts w:ascii="Garamond" w:hAnsi="Garamond" w:cs="Tahoma"/>
                <w:sz w:val="24"/>
                <w:szCs w:val="24"/>
              </w:rPr>
              <w:t xml:space="preserve">; </w:t>
            </w:r>
          </w:p>
        </w:tc>
      </w:tr>
      <w:tr w:rsidR="001965B9" w:rsidRPr="00F06FBB" w:rsidTr="004704D2">
        <w:tc>
          <w:tcPr>
            <w:tcW w:w="2092" w:type="dxa"/>
          </w:tcPr>
          <w:p w:rsidR="00B3334B" w:rsidRPr="00F06FBB" w:rsidRDefault="001965B9" w:rsidP="00813909">
            <w:pPr>
              <w:pStyle w:val="Paragraphedeliste"/>
              <w:ind w:left="0"/>
              <w:jc w:val="both"/>
              <w:rPr>
                <w:rFonts w:ascii="Garamond" w:hAnsi="Garamond" w:cs="Tahoma"/>
                <w:b/>
              </w:rPr>
            </w:pPr>
            <w:r w:rsidRPr="00F06FBB">
              <w:rPr>
                <w:rFonts w:ascii="Garamond" w:hAnsi="Garamond" w:cs="Tahoma"/>
                <w:b/>
              </w:rPr>
              <w:t xml:space="preserve">Semaine </w:t>
            </w:r>
            <w:r w:rsidR="002A760E" w:rsidRPr="00F06FBB">
              <w:rPr>
                <w:rFonts w:ascii="Garamond" w:hAnsi="Garamond" w:cs="Tahoma"/>
                <w:b/>
              </w:rPr>
              <w:t>7</w:t>
            </w:r>
          </w:p>
          <w:p w:rsidR="001965B9" w:rsidRPr="00F06FBB" w:rsidRDefault="002A760E" w:rsidP="002A760E">
            <w:pPr>
              <w:pStyle w:val="Paragraphedeliste"/>
              <w:ind w:left="0"/>
              <w:jc w:val="both"/>
              <w:rPr>
                <w:rFonts w:ascii="Garamond" w:hAnsi="Garamond" w:cs="Tahoma"/>
                <w:b/>
              </w:rPr>
            </w:pPr>
            <w:r w:rsidRPr="00F06FBB">
              <w:rPr>
                <w:rFonts w:ascii="Garamond" w:hAnsi="Garamond" w:cs="DLETC S+ Myriad Pro"/>
              </w:rPr>
              <w:t>18</w:t>
            </w:r>
            <w:r w:rsidR="00B3334B" w:rsidRPr="00F06FBB">
              <w:rPr>
                <w:rFonts w:ascii="Garamond" w:hAnsi="Garamond" w:cs="DLETC S+ Myriad Pro"/>
              </w:rPr>
              <w:t>/0</w:t>
            </w:r>
            <w:r w:rsidRPr="00F06FBB">
              <w:rPr>
                <w:rFonts w:ascii="Garamond" w:hAnsi="Garamond" w:cs="DLETC S+ Myriad Pro"/>
              </w:rPr>
              <w:t>5</w:t>
            </w:r>
            <w:r w:rsidR="00B3334B" w:rsidRPr="00F06FBB">
              <w:rPr>
                <w:rFonts w:ascii="Garamond" w:hAnsi="Garamond" w:cs="DLETC S+ Myriad Pro"/>
              </w:rPr>
              <w:t>/1</w:t>
            </w:r>
            <w:r w:rsidRPr="00F06FBB">
              <w:rPr>
                <w:rFonts w:ascii="Garamond" w:hAnsi="Garamond" w:cs="DLETC S+ Myriad Pro"/>
              </w:rPr>
              <w:t>6</w:t>
            </w:r>
            <w:r w:rsidR="001965B9" w:rsidRPr="00F06FBB">
              <w:rPr>
                <w:rFonts w:ascii="Garamond" w:hAnsi="Garamond" w:cs="Tahoma"/>
                <w:b/>
              </w:rPr>
              <w:t> </w:t>
            </w:r>
          </w:p>
        </w:tc>
        <w:tc>
          <w:tcPr>
            <w:tcW w:w="236" w:type="dxa"/>
          </w:tcPr>
          <w:p w:rsidR="001965B9" w:rsidRPr="00F06FBB" w:rsidRDefault="001965B9" w:rsidP="00813909">
            <w:pPr>
              <w:pStyle w:val="Paragraphedeliste"/>
              <w:ind w:left="0"/>
              <w:jc w:val="both"/>
              <w:rPr>
                <w:rFonts w:ascii="Garamond" w:hAnsi="Garamond" w:cs="DLETC S+ Myriad Pro"/>
              </w:rPr>
            </w:pPr>
            <w:r w:rsidRPr="00F06FBB">
              <w:rPr>
                <w:rFonts w:ascii="Garamond" w:hAnsi="Garamond" w:cs="DLETC S+ Myriad Pro"/>
              </w:rPr>
              <w:t>:</w:t>
            </w:r>
          </w:p>
        </w:tc>
        <w:tc>
          <w:tcPr>
            <w:tcW w:w="7169" w:type="dxa"/>
          </w:tcPr>
          <w:p w:rsidR="001965B9" w:rsidRPr="00F06FBB" w:rsidRDefault="00B3334B" w:rsidP="00E04E4D">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7" w:hanging="177"/>
              <w:rPr>
                <w:rFonts w:ascii="Garamond" w:hAnsi="Garamond" w:cs="Tahoma"/>
                <w:sz w:val="24"/>
                <w:szCs w:val="24"/>
              </w:rPr>
            </w:pPr>
            <w:r w:rsidRPr="00F06FBB">
              <w:rPr>
                <w:rFonts w:ascii="Garamond" w:hAnsi="Garamond" w:cs="Tahoma"/>
                <w:sz w:val="24"/>
                <w:szCs w:val="24"/>
              </w:rPr>
              <w:t xml:space="preserve">- </w:t>
            </w:r>
            <w:r w:rsidR="001965B9" w:rsidRPr="00F06FBB">
              <w:rPr>
                <w:rFonts w:ascii="Garamond" w:hAnsi="Garamond" w:cs="Tahoma"/>
                <w:sz w:val="24"/>
                <w:szCs w:val="24"/>
              </w:rPr>
              <w:t>Présentation du projet de rapport au CE et Publication du cadrage actualisé adopté par le CE.</w:t>
            </w:r>
          </w:p>
        </w:tc>
      </w:tr>
    </w:tbl>
    <w:p w:rsidR="00450A70" w:rsidRPr="00F06FBB" w:rsidRDefault="00450A70" w:rsidP="00813909">
      <w:pPr>
        <w:pStyle w:val="Paragraphedeliste"/>
        <w:ind w:left="426"/>
        <w:jc w:val="both"/>
        <w:rPr>
          <w:rFonts w:ascii="Garamond" w:hAnsi="Garamond" w:cs="Tahoma"/>
        </w:rPr>
      </w:pPr>
    </w:p>
    <w:p w:rsidR="00410092" w:rsidRPr="00F06FBB" w:rsidRDefault="00410092" w:rsidP="00820641">
      <w:pPr>
        <w:ind w:firstLine="4536"/>
        <w:rPr>
          <w:rFonts w:ascii="Garamond" w:eastAsia="Times New Roman" w:hAnsi="Garamond" w:cs="Tahoma"/>
          <w:sz w:val="24"/>
          <w:szCs w:val="24"/>
          <w:lang w:eastAsia="fr-FR"/>
        </w:rPr>
      </w:pPr>
    </w:p>
    <w:p w:rsidR="00410092" w:rsidRPr="00F06FBB" w:rsidRDefault="00410092" w:rsidP="00820641">
      <w:pPr>
        <w:ind w:firstLine="4536"/>
        <w:rPr>
          <w:rFonts w:ascii="Garamond" w:eastAsia="Times New Roman" w:hAnsi="Garamond" w:cs="Tahoma"/>
          <w:sz w:val="24"/>
          <w:szCs w:val="24"/>
          <w:lang w:eastAsia="fr-FR"/>
        </w:rPr>
      </w:pPr>
    </w:p>
    <w:p w:rsidR="00820641" w:rsidRPr="00F06FBB" w:rsidRDefault="00820641" w:rsidP="00820641">
      <w:pPr>
        <w:ind w:firstLine="4536"/>
        <w:rPr>
          <w:rFonts w:ascii="Garamond" w:eastAsia="Times New Roman" w:hAnsi="Garamond" w:cs="Tahoma"/>
          <w:sz w:val="24"/>
          <w:szCs w:val="24"/>
          <w:lang w:eastAsia="fr-FR"/>
        </w:rPr>
      </w:pPr>
      <w:r w:rsidRPr="00F06FBB">
        <w:rPr>
          <w:rFonts w:ascii="Garamond" w:eastAsia="Times New Roman" w:hAnsi="Garamond" w:cs="Tahoma"/>
          <w:sz w:val="24"/>
          <w:szCs w:val="24"/>
          <w:lang w:eastAsia="fr-FR"/>
        </w:rPr>
        <w:t xml:space="preserve">Kinshasa, le </w:t>
      </w:r>
      <w:r w:rsidR="002A760E" w:rsidRPr="00F06FBB">
        <w:rPr>
          <w:rFonts w:ascii="Garamond" w:eastAsia="Times New Roman" w:hAnsi="Garamond" w:cs="Tahoma"/>
          <w:sz w:val="24"/>
          <w:szCs w:val="24"/>
          <w:lang w:eastAsia="fr-FR"/>
        </w:rPr>
        <w:t>14mars</w:t>
      </w:r>
      <w:r w:rsidRPr="00F06FBB">
        <w:rPr>
          <w:rFonts w:ascii="Garamond" w:eastAsia="Times New Roman" w:hAnsi="Garamond" w:cs="Tahoma"/>
          <w:sz w:val="24"/>
          <w:szCs w:val="24"/>
          <w:lang w:eastAsia="fr-FR"/>
        </w:rPr>
        <w:t xml:space="preserve"> 201</w:t>
      </w:r>
      <w:r w:rsidR="002A760E" w:rsidRPr="00F06FBB">
        <w:rPr>
          <w:rFonts w:ascii="Garamond" w:eastAsia="Times New Roman" w:hAnsi="Garamond" w:cs="Tahoma"/>
          <w:sz w:val="24"/>
          <w:szCs w:val="24"/>
          <w:lang w:eastAsia="fr-FR"/>
        </w:rPr>
        <w:t>6</w:t>
      </w:r>
    </w:p>
    <w:sectPr w:rsidR="00820641" w:rsidRPr="00F06FBB" w:rsidSect="00984A32">
      <w:headerReference w:type="default" r:id="rId8"/>
      <w:footerReference w:type="default" r:id="rId9"/>
      <w:pgSz w:w="11906" w:h="16838"/>
      <w:pgMar w:top="1276"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86B" w:rsidRDefault="0045486B" w:rsidP="0062518E">
      <w:pPr>
        <w:spacing w:after="0" w:line="240" w:lineRule="auto"/>
      </w:pPr>
      <w:r>
        <w:separator/>
      </w:r>
    </w:p>
  </w:endnote>
  <w:endnote w:type="continuationSeparator" w:id="0">
    <w:p w:rsidR="0045486B" w:rsidRDefault="0045486B" w:rsidP="0062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SHBE R+ Myriad Pro">
    <w:altName w:val="Myriad Pro"/>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DLETC S+ Myriad Pro">
    <w:altName w:val="Myriad Pro"/>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D3E" w:rsidRDefault="008C119C">
    <w:pPr>
      <w:pStyle w:val="Pieddepage"/>
      <w:jc w:val="right"/>
    </w:pPr>
    <w:r>
      <w:fldChar w:fldCharType="begin"/>
    </w:r>
    <w:r w:rsidR="0051216E">
      <w:instrText xml:space="preserve"> PAGE   \* MERGEFORMAT </w:instrText>
    </w:r>
    <w:r>
      <w:fldChar w:fldCharType="separate"/>
    </w:r>
    <w:r w:rsidR="0045486B">
      <w:rPr>
        <w:noProof/>
      </w:rPr>
      <w:t>1</w:t>
    </w:r>
    <w:r>
      <w:rPr>
        <w:noProof/>
      </w:rPr>
      <w:fldChar w:fldCharType="end"/>
    </w:r>
  </w:p>
  <w:p w:rsidR="00942D3E" w:rsidRDefault="00942D3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86B" w:rsidRDefault="0045486B" w:rsidP="0062518E">
      <w:pPr>
        <w:spacing w:after="0" w:line="240" w:lineRule="auto"/>
      </w:pPr>
      <w:r>
        <w:separator/>
      </w:r>
    </w:p>
  </w:footnote>
  <w:footnote w:type="continuationSeparator" w:id="0">
    <w:p w:rsidR="0045486B" w:rsidRDefault="0045486B" w:rsidP="006251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D3E" w:rsidRDefault="00F52E0D">
    <w:pPr>
      <w:pStyle w:val="En-tte"/>
    </w:pPr>
    <w:r>
      <w:rPr>
        <w:noProof/>
        <w:lang w:eastAsia="fr-FR"/>
      </w:rPr>
      <w:drawing>
        <wp:anchor distT="0" distB="0" distL="114300" distR="114300" simplePos="0" relativeHeight="251658240" behindDoc="0" locked="0" layoutInCell="1" allowOverlap="1">
          <wp:simplePos x="0" y="0"/>
          <wp:positionH relativeFrom="column">
            <wp:posOffset>4708749</wp:posOffset>
          </wp:positionH>
          <wp:positionV relativeFrom="paragraph">
            <wp:posOffset>141866</wp:posOffset>
          </wp:positionV>
          <wp:extent cx="1361515" cy="179294"/>
          <wp:effectExtent l="1905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b="59902"/>
                  <a:stretch>
                    <a:fillRect/>
                  </a:stretch>
                </pic:blipFill>
                <pic:spPr bwMode="auto">
                  <a:xfrm>
                    <a:off x="0" y="0"/>
                    <a:ext cx="1361515" cy="179294"/>
                  </a:xfrm>
                  <a:prstGeom prst="rect">
                    <a:avLst/>
                  </a:prstGeom>
                  <a:noFill/>
                  <a:ln w="9525">
                    <a:noFill/>
                    <a:miter lim="800000"/>
                    <a:headEnd/>
                    <a:tailEnd/>
                  </a:ln>
                </pic:spPr>
              </pic:pic>
            </a:graphicData>
          </a:graphic>
        </wp:anchor>
      </w:drawing>
    </w:r>
    <w:r w:rsidRPr="00F52E0D">
      <w:rPr>
        <w:noProof/>
        <w:lang w:eastAsia="fr-FR"/>
      </w:rPr>
      <w:drawing>
        <wp:anchor distT="0" distB="0" distL="114300" distR="114300" simplePos="0" relativeHeight="251660288" behindDoc="0" locked="0" layoutInCell="1" allowOverlap="1">
          <wp:simplePos x="0" y="0"/>
          <wp:positionH relativeFrom="column">
            <wp:posOffset>-306411</wp:posOffset>
          </wp:positionH>
          <wp:positionV relativeFrom="paragraph">
            <wp:posOffset>24214</wp:posOffset>
          </wp:positionV>
          <wp:extent cx="1365727" cy="597005"/>
          <wp:effectExtent l="19050" t="0" r="5715" b="0"/>
          <wp:wrapThrough wrapText="bothSides">
            <wp:wrapPolygon edited="0">
              <wp:start x="-301" y="0"/>
              <wp:lineTo x="-301" y="20791"/>
              <wp:lineTo x="21690" y="20791"/>
              <wp:lineTo x="21690" y="0"/>
              <wp:lineTo x="-301" y="0"/>
            </wp:wrapPolygon>
          </wp:wrapThrough>
          <wp:docPr id="4" name="Image 0" descr="FORMAT 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 M.jpg"/>
                  <pic:cNvPicPr/>
                </pic:nvPicPr>
                <pic:blipFill>
                  <a:blip r:embed="rId2"/>
                  <a:stretch>
                    <a:fillRect/>
                  </a:stretch>
                </pic:blipFill>
                <pic:spPr>
                  <a:xfrm>
                    <a:off x="0" y="0"/>
                    <a:ext cx="1365885" cy="593725"/>
                  </a:xfrm>
                  <a:prstGeom prst="rect">
                    <a:avLst/>
                  </a:prstGeom>
                </pic:spPr>
              </pic:pic>
            </a:graphicData>
          </a:graphic>
        </wp:anchor>
      </w:drawing>
    </w:r>
  </w:p>
  <w:p w:rsidR="00942D3E" w:rsidRDefault="00942D3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F93D8D"/>
    <w:multiLevelType w:val="hybridMultilevel"/>
    <w:tmpl w:val="0DF66305"/>
    <w:lvl w:ilvl="0" w:tplc="FFFFFFFF">
      <w:start w:val="1"/>
      <w:numFmt w:val="bullet"/>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5A3B00"/>
    <w:multiLevelType w:val="multilevel"/>
    <w:tmpl w:val="ADF4F8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
    <w:nsid w:val="06E53E07"/>
    <w:multiLevelType w:val="hybridMultilevel"/>
    <w:tmpl w:val="8BE8DD02"/>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nsid w:val="2EDD232C"/>
    <w:multiLevelType w:val="hybridMultilevel"/>
    <w:tmpl w:val="F61A0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AC13CC"/>
    <w:multiLevelType w:val="hybridMultilevel"/>
    <w:tmpl w:val="3F065DC6"/>
    <w:lvl w:ilvl="0" w:tplc="8FD09F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C27377"/>
    <w:multiLevelType w:val="hybridMultilevel"/>
    <w:tmpl w:val="FB580728"/>
    <w:lvl w:ilvl="0" w:tplc="A864944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1232ABD"/>
    <w:multiLevelType w:val="hybridMultilevel"/>
    <w:tmpl w:val="E3001F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10D31F8"/>
    <w:multiLevelType w:val="hybridMultilevel"/>
    <w:tmpl w:val="89A61664"/>
    <w:lvl w:ilvl="0" w:tplc="5FACA354">
      <w:start w:val="89"/>
      <w:numFmt w:val="bullet"/>
      <w:lvlText w:val="-"/>
      <w:lvlJc w:val="left"/>
      <w:pPr>
        <w:ind w:left="720" w:hanging="360"/>
      </w:pPr>
      <w:rPr>
        <w:rFonts w:ascii="Verdana" w:eastAsia="Times New Roman" w:hAnsi="Verdan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57F5091E"/>
    <w:multiLevelType w:val="hybridMultilevel"/>
    <w:tmpl w:val="DB2A8F40"/>
    <w:lvl w:ilvl="0" w:tplc="A864944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A1364D2"/>
    <w:multiLevelType w:val="hybridMultilevel"/>
    <w:tmpl w:val="84F410B2"/>
    <w:lvl w:ilvl="0" w:tplc="5FACA354">
      <w:start w:val="89"/>
      <w:numFmt w:val="bullet"/>
      <w:lvlText w:val="-"/>
      <w:lvlJc w:val="left"/>
      <w:pPr>
        <w:ind w:left="644" w:hanging="360"/>
      </w:pPr>
      <w:rPr>
        <w:rFonts w:ascii="Verdana" w:eastAsia="Times New Roman" w:hAnsi="Verdana" w:cs="Tahoma"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nsid w:val="5EA34E1A"/>
    <w:multiLevelType w:val="multilevel"/>
    <w:tmpl w:val="ADF4F8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1">
    <w:nsid w:val="64AE2525"/>
    <w:multiLevelType w:val="hybridMultilevel"/>
    <w:tmpl w:val="8CDF95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85C5966"/>
    <w:multiLevelType w:val="hybridMultilevel"/>
    <w:tmpl w:val="E06C2246"/>
    <w:lvl w:ilvl="0" w:tplc="652CDB38">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nsid w:val="7B5656FB"/>
    <w:multiLevelType w:val="hybridMultilevel"/>
    <w:tmpl w:val="7938E1F8"/>
    <w:lvl w:ilvl="0" w:tplc="7B48EE3E">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0"/>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4"/>
  </w:num>
  <w:num w:numId="6">
    <w:abstractNumId w:val="3"/>
  </w:num>
  <w:num w:numId="7">
    <w:abstractNumId w:val="6"/>
  </w:num>
  <w:num w:numId="8">
    <w:abstractNumId w:val="9"/>
  </w:num>
  <w:num w:numId="9">
    <w:abstractNumId w:val="1"/>
  </w:num>
  <w:num w:numId="10">
    <w:abstractNumId w:val="7"/>
  </w:num>
  <w:num w:numId="11">
    <w:abstractNumId w:val="0"/>
  </w:num>
  <w:num w:numId="12">
    <w:abstractNumId w:val="2"/>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909"/>
    <w:rsid w:val="000065F5"/>
    <w:rsid w:val="00052B30"/>
    <w:rsid w:val="00074325"/>
    <w:rsid w:val="00082D4E"/>
    <w:rsid w:val="00085CC4"/>
    <w:rsid w:val="00093E10"/>
    <w:rsid w:val="00097BE8"/>
    <w:rsid w:val="000A19FC"/>
    <w:rsid w:val="000A7F06"/>
    <w:rsid w:val="000B0D4D"/>
    <w:rsid w:val="000B5B52"/>
    <w:rsid w:val="000B792A"/>
    <w:rsid w:val="000C2831"/>
    <w:rsid w:val="000C3114"/>
    <w:rsid w:val="000E1B53"/>
    <w:rsid w:val="000F47EC"/>
    <w:rsid w:val="000F5154"/>
    <w:rsid w:val="00123A4C"/>
    <w:rsid w:val="001410B6"/>
    <w:rsid w:val="00154E3C"/>
    <w:rsid w:val="00161EAC"/>
    <w:rsid w:val="0016541B"/>
    <w:rsid w:val="001965B9"/>
    <w:rsid w:val="001F30EC"/>
    <w:rsid w:val="001F59FF"/>
    <w:rsid w:val="00204850"/>
    <w:rsid w:val="00215568"/>
    <w:rsid w:val="00225B8D"/>
    <w:rsid w:val="0023757F"/>
    <w:rsid w:val="00240623"/>
    <w:rsid w:val="00247F50"/>
    <w:rsid w:val="00251EA0"/>
    <w:rsid w:val="00254058"/>
    <w:rsid w:val="00262D8E"/>
    <w:rsid w:val="00264C40"/>
    <w:rsid w:val="00282872"/>
    <w:rsid w:val="002832F4"/>
    <w:rsid w:val="002A760E"/>
    <w:rsid w:val="002B0996"/>
    <w:rsid w:val="002B0D00"/>
    <w:rsid w:val="002C4300"/>
    <w:rsid w:val="002C7FB4"/>
    <w:rsid w:val="002D4770"/>
    <w:rsid w:val="00324144"/>
    <w:rsid w:val="00334E49"/>
    <w:rsid w:val="00344846"/>
    <w:rsid w:val="00344BD3"/>
    <w:rsid w:val="00375791"/>
    <w:rsid w:val="00395944"/>
    <w:rsid w:val="003A495F"/>
    <w:rsid w:val="003A6735"/>
    <w:rsid w:val="003A7AB0"/>
    <w:rsid w:val="003C2C48"/>
    <w:rsid w:val="003C7652"/>
    <w:rsid w:val="003D3E43"/>
    <w:rsid w:val="00410092"/>
    <w:rsid w:val="00425425"/>
    <w:rsid w:val="00450A70"/>
    <w:rsid w:val="00453B94"/>
    <w:rsid w:val="0045486B"/>
    <w:rsid w:val="0045515E"/>
    <w:rsid w:val="004704D2"/>
    <w:rsid w:val="004A4FA7"/>
    <w:rsid w:val="004E2504"/>
    <w:rsid w:val="004F6D33"/>
    <w:rsid w:val="004F716D"/>
    <w:rsid w:val="004F79E4"/>
    <w:rsid w:val="0051216E"/>
    <w:rsid w:val="0052302E"/>
    <w:rsid w:val="00527C2C"/>
    <w:rsid w:val="00542933"/>
    <w:rsid w:val="00545393"/>
    <w:rsid w:val="00547648"/>
    <w:rsid w:val="00553463"/>
    <w:rsid w:val="00560562"/>
    <w:rsid w:val="0056200E"/>
    <w:rsid w:val="00564705"/>
    <w:rsid w:val="005711C8"/>
    <w:rsid w:val="00572646"/>
    <w:rsid w:val="005900BD"/>
    <w:rsid w:val="005B49DB"/>
    <w:rsid w:val="005C5E67"/>
    <w:rsid w:val="005E5994"/>
    <w:rsid w:val="005E6838"/>
    <w:rsid w:val="0060299C"/>
    <w:rsid w:val="00615875"/>
    <w:rsid w:val="0062518E"/>
    <w:rsid w:val="00644584"/>
    <w:rsid w:val="00660E0F"/>
    <w:rsid w:val="00666CC5"/>
    <w:rsid w:val="00671A03"/>
    <w:rsid w:val="00672A5E"/>
    <w:rsid w:val="00682FDD"/>
    <w:rsid w:val="00686F7C"/>
    <w:rsid w:val="00692072"/>
    <w:rsid w:val="006A6837"/>
    <w:rsid w:val="00714B6B"/>
    <w:rsid w:val="007422DE"/>
    <w:rsid w:val="00743DB2"/>
    <w:rsid w:val="00752741"/>
    <w:rsid w:val="00775C8F"/>
    <w:rsid w:val="007768D8"/>
    <w:rsid w:val="007B5C40"/>
    <w:rsid w:val="007C6E87"/>
    <w:rsid w:val="007E2682"/>
    <w:rsid w:val="007F27F6"/>
    <w:rsid w:val="008047FB"/>
    <w:rsid w:val="00813909"/>
    <w:rsid w:val="00820641"/>
    <w:rsid w:val="00831B7E"/>
    <w:rsid w:val="00842647"/>
    <w:rsid w:val="00857BA5"/>
    <w:rsid w:val="00874F28"/>
    <w:rsid w:val="00890D54"/>
    <w:rsid w:val="00895BEC"/>
    <w:rsid w:val="008A0CE5"/>
    <w:rsid w:val="008A2CC2"/>
    <w:rsid w:val="008A4BAD"/>
    <w:rsid w:val="008B6416"/>
    <w:rsid w:val="008C119C"/>
    <w:rsid w:val="008D38AA"/>
    <w:rsid w:val="008F5795"/>
    <w:rsid w:val="00927294"/>
    <w:rsid w:val="00942D3E"/>
    <w:rsid w:val="00946004"/>
    <w:rsid w:val="00953EE0"/>
    <w:rsid w:val="00965895"/>
    <w:rsid w:val="009822CE"/>
    <w:rsid w:val="00984A32"/>
    <w:rsid w:val="00987562"/>
    <w:rsid w:val="009A0D92"/>
    <w:rsid w:val="009A20BF"/>
    <w:rsid w:val="009B20A6"/>
    <w:rsid w:val="009D0D62"/>
    <w:rsid w:val="009E447A"/>
    <w:rsid w:val="00A6013B"/>
    <w:rsid w:val="00A728F5"/>
    <w:rsid w:val="00A82D4F"/>
    <w:rsid w:val="00A83D26"/>
    <w:rsid w:val="00A95737"/>
    <w:rsid w:val="00AA06A7"/>
    <w:rsid w:val="00AA3FB9"/>
    <w:rsid w:val="00B014E4"/>
    <w:rsid w:val="00B3334B"/>
    <w:rsid w:val="00B46C76"/>
    <w:rsid w:val="00B4714F"/>
    <w:rsid w:val="00B71ADF"/>
    <w:rsid w:val="00B73880"/>
    <w:rsid w:val="00B81B3E"/>
    <w:rsid w:val="00B83BD8"/>
    <w:rsid w:val="00B9744E"/>
    <w:rsid w:val="00B977B8"/>
    <w:rsid w:val="00BB0536"/>
    <w:rsid w:val="00BC3D40"/>
    <w:rsid w:val="00BD0165"/>
    <w:rsid w:val="00BD6B85"/>
    <w:rsid w:val="00C203D6"/>
    <w:rsid w:val="00C42ABE"/>
    <w:rsid w:val="00C45C96"/>
    <w:rsid w:val="00C54F56"/>
    <w:rsid w:val="00C674C9"/>
    <w:rsid w:val="00C837CB"/>
    <w:rsid w:val="00C86973"/>
    <w:rsid w:val="00C90180"/>
    <w:rsid w:val="00CA537B"/>
    <w:rsid w:val="00CA78B6"/>
    <w:rsid w:val="00CB021F"/>
    <w:rsid w:val="00CC4643"/>
    <w:rsid w:val="00CD278A"/>
    <w:rsid w:val="00CF20F4"/>
    <w:rsid w:val="00D131B4"/>
    <w:rsid w:val="00D162DB"/>
    <w:rsid w:val="00D16BFA"/>
    <w:rsid w:val="00D214D6"/>
    <w:rsid w:val="00D24A26"/>
    <w:rsid w:val="00D24DFF"/>
    <w:rsid w:val="00D5435D"/>
    <w:rsid w:val="00D56721"/>
    <w:rsid w:val="00D630E3"/>
    <w:rsid w:val="00D63DC5"/>
    <w:rsid w:val="00D908BD"/>
    <w:rsid w:val="00D92469"/>
    <w:rsid w:val="00D935D6"/>
    <w:rsid w:val="00DA7198"/>
    <w:rsid w:val="00DB1453"/>
    <w:rsid w:val="00DB5431"/>
    <w:rsid w:val="00DD0012"/>
    <w:rsid w:val="00DD2385"/>
    <w:rsid w:val="00E04E4D"/>
    <w:rsid w:val="00E2256C"/>
    <w:rsid w:val="00E270E1"/>
    <w:rsid w:val="00E36834"/>
    <w:rsid w:val="00E37FCB"/>
    <w:rsid w:val="00E455A2"/>
    <w:rsid w:val="00E728B8"/>
    <w:rsid w:val="00E80AB4"/>
    <w:rsid w:val="00EA0F81"/>
    <w:rsid w:val="00EA676E"/>
    <w:rsid w:val="00EB5650"/>
    <w:rsid w:val="00EC22C2"/>
    <w:rsid w:val="00F024ED"/>
    <w:rsid w:val="00F06FBB"/>
    <w:rsid w:val="00F1520E"/>
    <w:rsid w:val="00F46271"/>
    <w:rsid w:val="00F52E0D"/>
    <w:rsid w:val="00F56E89"/>
    <w:rsid w:val="00F96D01"/>
    <w:rsid w:val="00FA0ED5"/>
    <w:rsid w:val="00FA46C3"/>
    <w:rsid w:val="00FC20B2"/>
    <w:rsid w:val="00FC5967"/>
    <w:rsid w:val="00FD13AF"/>
    <w:rsid w:val="00FE24DF"/>
    <w:rsid w:val="00FE3495"/>
    <w:rsid w:val="00FF1C17"/>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909"/>
    <w:pPr>
      <w:spacing w:after="200" w:line="276" w:lineRule="auto"/>
    </w:pPr>
    <w:rPr>
      <w:sz w:val="22"/>
      <w:szCs w:val="22"/>
      <w:lang w:val="fr-FR" w:eastAsia="en-US"/>
    </w:rPr>
  </w:style>
  <w:style w:type="paragraph" w:styleId="Titre1">
    <w:name w:val="heading 1"/>
    <w:basedOn w:val="Normal"/>
    <w:next w:val="Normal"/>
    <w:link w:val="Titre1Car"/>
    <w:uiPriority w:val="9"/>
    <w:qFormat/>
    <w:rsid w:val="00813909"/>
    <w:pPr>
      <w:keepNext/>
      <w:keepLines/>
      <w:spacing w:before="480" w:after="0"/>
      <w:outlineLvl w:val="0"/>
    </w:pPr>
    <w:rPr>
      <w:rFonts w:ascii="Cambria" w:eastAsia="Times New Roman"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3909"/>
    <w:rPr>
      <w:rFonts w:ascii="Cambria" w:eastAsia="Times New Roman" w:hAnsi="Cambria" w:cs="Times New Roman"/>
      <w:b/>
      <w:bCs/>
      <w:color w:val="365F91"/>
      <w:sz w:val="28"/>
      <w:szCs w:val="28"/>
    </w:rPr>
  </w:style>
  <w:style w:type="paragraph" w:styleId="Paragraphedeliste">
    <w:name w:val="List Paragraph"/>
    <w:basedOn w:val="Normal"/>
    <w:uiPriority w:val="34"/>
    <w:qFormat/>
    <w:rsid w:val="00813909"/>
    <w:pPr>
      <w:spacing w:after="0" w:line="240" w:lineRule="auto"/>
      <w:ind w:left="720"/>
      <w:contextualSpacing/>
    </w:pPr>
    <w:rPr>
      <w:rFonts w:ascii="Times New Roman" w:eastAsia="Times New Roman" w:hAnsi="Times New Roman"/>
      <w:sz w:val="24"/>
      <w:szCs w:val="24"/>
      <w:lang w:eastAsia="fr-FR"/>
    </w:rPr>
  </w:style>
  <w:style w:type="paragraph" w:styleId="En-tte">
    <w:name w:val="header"/>
    <w:basedOn w:val="Normal"/>
    <w:link w:val="En-tteCar"/>
    <w:uiPriority w:val="99"/>
    <w:unhideWhenUsed/>
    <w:rsid w:val="00813909"/>
    <w:pPr>
      <w:tabs>
        <w:tab w:val="center" w:pos="4536"/>
        <w:tab w:val="right" w:pos="9072"/>
      </w:tabs>
      <w:spacing w:after="0" w:line="240" w:lineRule="auto"/>
    </w:pPr>
  </w:style>
  <w:style w:type="character" w:customStyle="1" w:styleId="En-tteCar">
    <w:name w:val="En-tête Car"/>
    <w:basedOn w:val="Policepardfaut"/>
    <w:link w:val="En-tte"/>
    <w:uiPriority w:val="99"/>
    <w:rsid w:val="00813909"/>
  </w:style>
  <w:style w:type="paragraph" w:styleId="Pieddepage">
    <w:name w:val="footer"/>
    <w:basedOn w:val="Normal"/>
    <w:link w:val="PieddepageCar"/>
    <w:uiPriority w:val="99"/>
    <w:unhideWhenUsed/>
    <w:rsid w:val="00813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3909"/>
  </w:style>
  <w:style w:type="paragraph" w:styleId="Sansinterligne">
    <w:name w:val="No Spacing"/>
    <w:uiPriority w:val="1"/>
    <w:qFormat/>
    <w:rsid w:val="00813909"/>
    <w:rPr>
      <w:sz w:val="22"/>
      <w:szCs w:val="22"/>
      <w:lang w:val="fr-FR" w:eastAsia="en-US"/>
    </w:rPr>
  </w:style>
  <w:style w:type="paragraph" w:styleId="Textedebulles">
    <w:name w:val="Balloon Text"/>
    <w:basedOn w:val="Normal"/>
    <w:link w:val="TextedebullesCar"/>
    <w:uiPriority w:val="99"/>
    <w:semiHidden/>
    <w:unhideWhenUsed/>
    <w:rsid w:val="008139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3909"/>
    <w:rPr>
      <w:rFonts w:ascii="Tahoma" w:hAnsi="Tahoma" w:cs="Tahoma"/>
      <w:sz w:val="16"/>
      <w:szCs w:val="16"/>
    </w:rPr>
  </w:style>
  <w:style w:type="paragraph" w:styleId="PrformatHTML">
    <w:name w:val="HTML Preformatted"/>
    <w:basedOn w:val="Normal"/>
    <w:link w:val="PrformatHTMLCar"/>
    <w:uiPriority w:val="99"/>
    <w:semiHidden/>
    <w:unhideWhenUsed/>
    <w:rsid w:val="00123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23A4C"/>
    <w:rPr>
      <w:rFonts w:ascii="Courier New" w:eastAsia="Times New Roman" w:hAnsi="Courier New" w:cs="Courier New"/>
      <w:sz w:val="20"/>
      <w:szCs w:val="20"/>
      <w:lang w:eastAsia="fr-FR"/>
    </w:rPr>
  </w:style>
  <w:style w:type="character" w:styleId="Lienhypertexte">
    <w:name w:val="Hyperlink"/>
    <w:basedOn w:val="Policepardfaut"/>
    <w:uiPriority w:val="99"/>
    <w:unhideWhenUsed/>
    <w:rsid w:val="00123A4C"/>
    <w:rPr>
      <w:color w:val="0000FF"/>
      <w:u w:val="single"/>
    </w:rPr>
  </w:style>
  <w:style w:type="character" w:styleId="Marquedecommentaire">
    <w:name w:val="annotation reference"/>
    <w:basedOn w:val="Policepardfaut"/>
    <w:uiPriority w:val="99"/>
    <w:semiHidden/>
    <w:unhideWhenUsed/>
    <w:rsid w:val="00D630E3"/>
    <w:rPr>
      <w:sz w:val="16"/>
      <w:szCs w:val="16"/>
    </w:rPr>
  </w:style>
  <w:style w:type="paragraph" w:styleId="Commentaire">
    <w:name w:val="annotation text"/>
    <w:basedOn w:val="Normal"/>
    <w:link w:val="CommentaireCar"/>
    <w:uiPriority w:val="99"/>
    <w:semiHidden/>
    <w:unhideWhenUsed/>
    <w:rsid w:val="00D630E3"/>
    <w:pPr>
      <w:spacing w:line="240" w:lineRule="auto"/>
    </w:pPr>
    <w:rPr>
      <w:sz w:val="20"/>
      <w:szCs w:val="20"/>
    </w:rPr>
  </w:style>
  <w:style w:type="character" w:customStyle="1" w:styleId="CommentaireCar">
    <w:name w:val="Commentaire Car"/>
    <w:basedOn w:val="Policepardfaut"/>
    <w:link w:val="Commentaire"/>
    <w:uiPriority w:val="99"/>
    <w:semiHidden/>
    <w:rsid w:val="00D630E3"/>
    <w:rPr>
      <w:sz w:val="20"/>
      <w:szCs w:val="20"/>
    </w:rPr>
  </w:style>
  <w:style w:type="paragraph" w:styleId="Objetducommentaire">
    <w:name w:val="annotation subject"/>
    <w:basedOn w:val="Commentaire"/>
    <w:next w:val="Commentaire"/>
    <w:link w:val="ObjetducommentaireCar"/>
    <w:uiPriority w:val="99"/>
    <w:semiHidden/>
    <w:unhideWhenUsed/>
    <w:rsid w:val="00D630E3"/>
    <w:rPr>
      <w:b/>
      <w:bCs/>
    </w:rPr>
  </w:style>
  <w:style w:type="character" w:customStyle="1" w:styleId="ObjetducommentaireCar">
    <w:name w:val="Objet du commentaire Car"/>
    <w:basedOn w:val="CommentaireCar"/>
    <w:link w:val="Objetducommentaire"/>
    <w:uiPriority w:val="99"/>
    <w:semiHidden/>
    <w:rsid w:val="00D630E3"/>
    <w:rPr>
      <w:b/>
      <w:bCs/>
      <w:sz w:val="20"/>
      <w:szCs w:val="20"/>
    </w:rPr>
  </w:style>
  <w:style w:type="paragraph" w:customStyle="1" w:styleId="Default">
    <w:name w:val="Default"/>
    <w:rsid w:val="0016541B"/>
    <w:pPr>
      <w:widowControl w:val="0"/>
      <w:autoSpaceDE w:val="0"/>
      <w:autoSpaceDN w:val="0"/>
      <w:adjustRightInd w:val="0"/>
    </w:pPr>
    <w:rPr>
      <w:rFonts w:ascii="VSHBE R+ Myriad Pro" w:eastAsia="Times New Roman" w:hAnsi="VSHBE R+ Myriad Pro" w:cs="VSHBE R+ Myriad Pro"/>
      <w:color w:val="000000"/>
      <w:sz w:val="24"/>
      <w:szCs w:val="24"/>
      <w:lang w:val="fr-FR" w:eastAsia="fr-FR"/>
    </w:rPr>
  </w:style>
  <w:style w:type="paragraph" w:customStyle="1" w:styleId="CM1">
    <w:name w:val="CM1"/>
    <w:basedOn w:val="Default"/>
    <w:next w:val="Default"/>
    <w:uiPriority w:val="99"/>
    <w:rsid w:val="0016541B"/>
    <w:pPr>
      <w:spacing w:line="240" w:lineRule="atLeast"/>
    </w:pPr>
    <w:rPr>
      <w:rFonts w:cs="Times New Roman"/>
      <w:color w:val="auto"/>
    </w:rPr>
  </w:style>
  <w:style w:type="table" w:styleId="Grilledutableau">
    <w:name w:val="Table Grid"/>
    <w:basedOn w:val="TableauNormal"/>
    <w:uiPriority w:val="59"/>
    <w:rsid w:val="00450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14">
    <w:name w:val="CM14"/>
    <w:basedOn w:val="Default"/>
    <w:next w:val="Default"/>
    <w:uiPriority w:val="99"/>
    <w:rsid w:val="0060299C"/>
    <w:pPr>
      <w:spacing w:after="240"/>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909"/>
    <w:pPr>
      <w:spacing w:after="200" w:line="276" w:lineRule="auto"/>
    </w:pPr>
    <w:rPr>
      <w:sz w:val="22"/>
      <w:szCs w:val="22"/>
      <w:lang w:val="fr-FR" w:eastAsia="en-US"/>
    </w:rPr>
  </w:style>
  <w:style w:type="paragraph" w:styleId="Titre1">
    <w:name w:val="heading 1"/>
    <w:basedOn w:val="Normal"/>
    <w:next w:val="Normal"/>
    <w:link w:val="Titre1Car"/>
    <w:uiPriority w:val="9"/>
    <w:qFormat/>
    <w:rsid w:val="00813909"/>
    <w:pPr>
      <w:keepNext/>
      <w:keepLines/>
      <w:spacing w:before="480" w:after="0"/>
      <w:outlineLvl w:val="0"/>
    </w:pPr>
    <w:rPr>
      <w:rFonts w:ascii="Cambria" w:eastAsia="Times New Roman"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3909"/>
    <w:rPr>
      <w:rFonts w:ascii="Cambria" w:eastAsia="Times New Roman" w:hAnsi="Cambria" w:cs="Times New Roman"/>
      <w:b/>
      <w:bCs/>
      <w:color w:val="365F91"/>
      <w:sz w:val="28"/>
      <w:szCs w:val="28"/>
    </w:rPr>
  </w:style>
  <w:style w:type="paragraph" w:styleId="Paragraphedeliste">
    <w:name w:val="List Paragraph"/>
    <w:basedOn w:val="Normal"/>
    <w:uiPriority w:val="34"/>
    <w:qFormat/>
    <w:rsid w:val="00813909"/>
    <w:pPr>
      <w:spacing w:after="0" w:line="240" w:lineRule="auto"/>
      <w:ind w:left="720"/>
      <w:contextualSpacing/>
    </w:pPr>
    <w:rPr>
      <w:rFonts w:ascii="Times New Roman" w:eastAsia="Times New Roman" w:hAnsi="Times New Roman"/>
      <w:sz w:val="24"/>
      <w:szCs w:val="24"/>
      <w:lang w:eastAsia="fr-FR"/>
    </w:rPr>
  </w:style>
  <w:style w:type="paragraph" w:styleId="En-tte">
    <w:name w:val="header"/>
    <w:basedOn w:val="Normal"/>
    <w:link w:val="En-tteCar"/>
    <w:uiPriority w:val="99"/>
    <w:unhideWhenUsed/>
    <w:rsid w:val="00813909"/>
    <w:pPr>
      <w:tabs>
        <w:tab w:val="center" w:pos="4536"/>
        <w:tab w:val="right" w:pos="9072"/>
      </w:tabs>
      <w:spacing w:after="0" w:line="240" w:lineRule="auto"/>
    </w:pPr>
  </w:style>
  <w:style w:type="character" w:customStyle="1" w:styleId="En-tteCar">
    <w:name w:val="En-tête Car"/>
    <w:basedOn w:val="Policepardfaut"/>
    <w:link w:val="En-tte"/>
    <w:uiPriority w:val="99"/>
    <w:rsid w:val="00813909"/>
  </w:style>
  <w:style w:type="paragraph" w:styleId="Pieddepage">
    <w:name w:val="footer"/>
    <w:basedOn w:val="Normal"/>
    <w:link w:val="PieddepageCar"/>
    <w:uiPriority w:val="99"/>
    <w:unhideWhenUsed/>
    <w:rsid w:val="00813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3909"/>
  </w:style>
  <w:style w:type="paragraph" w:styleId="Sansinterligne">
    <w:name w:val="No Spacing"/>
    <w:uiPriority w:val="1"/>
    <w:qFormat/>
    <w:rsid w:val="00813909"/>
    <w:rPr>
      <w:sz w:val="22"/>
      <w:szCs w:val="22"/>
      <w:lang w:val="fr-FR" w:eastAsia="en-US"/>
    </w:rPr>
  </w:style>
  <w:style w:type="paragraph" w:styleId="Textedebulles">
    <w:name w:val="Balloon Text"/>
    <w:basedOn w:val="Normal"/>
    <w:link w:val="TextedebullesCar"/>
    <w:uiPriority w:val="99"/>
    <w:semiHidden/>
    <w:unhideWhenUsed/>
    <w:rsid w:val="008139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3909"/>
    <w:rPr>
      <w:rFonts w:ascii="Tahoma" w:hAnsi="Tahoma" w:cs="Tahoma"/>
      <w:sz w:val="16"/>
      <w:szCs w:val="16"/>
    </w:rPr>
  </w:style>
  <w:style w:type="paragraph" w:styleId="PrformatHTML">
    <w:name w:val="HTML Preformatted"/>
    <w:basedOn w:val="Normal"/>
    <w:link w:val="PrformatHTMLCar"/>
    <w:uiPriority w:val="99"/>
    <w:semiHidden/>
    <w:unhideWhenUsed/>
    <w:rsid w:val="00123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23A4C"/>
    <w:rPr>
      <w:rFonts w:ascii="Courier New" w:eastAsia="Times New Roman" w:hAnsi="Courier New" w:cs="Courier New"/>
      <w:sz w:val="20"/>
      <w:szCs w:val="20"/>
      <w:lang w:eastAsia="fr-FR"/>
    </w:rPr>
  </w:style>
  <w:style w:type="character" w:styleId="Lienhypertexte">
    <w:name w:val="Hyperlink"/>
    <w:basedOn w:val="Policepardfaut"/>
    <w:uiPriority w:val="99"/>
    <w:unhideWhenUsed/>
    <w:rsid w:val="00123A4C"/>
    <w:rPr>
      <w:color w:val="0000FF"/>
      <w:u w:val="single"/>
    </w:rPr>
  </w:style>
  <w:style w:type="character" w:styleId="Marquedecommentaire">
    <w:name w:val="annotation reference"/>
    <w:basedOn w:val="Policepardfaut"/>
    <w:uiPriority w:val="99"/>
    <w:semiHidden/>
    <w:unhideWhenUsed/>
    <w:rsid w:val="00D630E3"/>
    <w:rPr>
      <w:sz w:val="16"/>
      <w:szCs w:val="16"/>
    </w:rPr>
  </w:style>
  <w:style w:type="paragraph" w:styleId="Commentaire">
    <w:name w:val="annotation text"/>
    <w:basedOn w:val="Normal"/>
    <w:link w:val="CommentaireCar"/>
    <w:uiPriority w:val="99"/>
    <w:semiHidden/>
    <w:unhideWhenUsed/>
    <w:rsid w:val="00D630E3"/>
    <w:pPr>
      <w:spacing w:line="240" w:lineRule="auto"/>
    </w:pPr>
    <w:rPr>
      <w:sz w:val="20"/>
      <w:szCs w:val="20"/>
    </w:rPr>
  </w:style>
  <w:style w:type="character" w:customStyle="1" w:styleId="CommentaireCar">
    <w:name w:val="Commentaire Car"/>
    <w:basedOn w:val="Policepardfaut"/>
    <w:link w:val="Commentaire"/>
    <w:uiPriority w:val="99"/>
    <w:semiHidden/>
    <w:rsid w:val="00D630E3"/>
    <w:rPr>
      <w:sz w:val="20"/>
      <w:szCs w:val="20"/>
    </w:rPr>
  </w:style>
  <w:style w:type="paragraph" w:styleId="Objetducommentaire">
    <w:name w:val="annotation subject"/>
    <w:basedOn w:val="Commentaire"/>
    <w:next w:val="Commentaire"/>
    <w:link w:val="ObjetducommentaireCar"/>
    <w:uiPriority w:val="99"/>
    <w:semiHidden/>
    <w:unhideWhenUsed/>
    <w:rsid w:val="00D630E3"/>
    <w:rPr>
      <w:b/>
      <w:bCs/>
    </w:rPr>
  </w:style>
  <w:style w:type="character" w:customStyle="1" w:styleId="ObjetducommentaireCar">
    <w:name w:val="Objet du commentaire Car"/>
    <w:basedOn w:val="CommentaireCar"/>
    <w:link w:val="Objetducommentaire"/>
    <w:uiPriority w:val="99"/>
    <w:semiHidden/>
    <w:rsid w:val="00D630E3"/>
    <w:rPr>
      <w:b/>
      <w:bCs/>
      <w:sz w:val="20"/>
      <w:szCs w:val="20"/>
    </w:rPr>
  </w:style>
  <w:style w:type="paragraph" w:customStyle="1" w:styleId="Default">
    <w:name w:val="Default"/>
    <w:rsid w:val="0016541B"/>
    <w:pPr>
      <w:widowControl w:val="0"/>
      <w:autoSpaceDE w:val="0"/>
      <w:autoSpaceDN w:val="0"/>
      <w:adjustRightInd w:val="0"/>
    </w:pPr>
    <w:rPr>
      <w:rFonts w:ascii="VSHBE R+ Myriad Pro" w:eastAsia="Times New Roman" w:hAnsi="VSHBE R+ Myriad Pro" w:cs="VSHBE R+ Myriad Pro"/>
      <w:color w:val="000000"/>
      <w:sz w:val="24"/>
      <w:szCs w:val="24"/>
      <w:lang w:val="fr-FR" w:eastAsia="fr-FR"/>
    </w:rPr>
  </w:style>
  <w:style w:type="paragraph" w:customStyle="1" w:styleId="CM1">
    <w:name w:val="CM1"/>
    <w:basedOn w:val="Default"/>
    <w:next w:val="Default"/>
    <w:uiPriority w:val="99"/>
    <w:rsid w:val="0016541B"/>
    <w:pPr>
      <w:spacing w:line="240" w:lineRule="atLeast"/>
    </w:pPr>
    <w:rPr>
      <w:rFonts w:cs="Times New Roman"/>
      <w:color w:val="auto"/>
    </w:rPr>
  </w:style>
  <w:style w:type="table" w:styleId="Grilledutableau">
    <w:name w:val="Table Grid"/>
    <w:basedOn w:val="TableauNormal"/>
    <w:uiPriority w:val="59"/>
    <w:rsid w:val="00450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14">
    <w:name w:val="CM14"/>
    <w:basedOn w:val="Default"/>
    <w:next w:val="Default"/>
    <w:uiPriority w:val="99"/>
    <w:rsid w:val="0060299C"/>
    <w:pPr>
      <w:spacing w:after="240"/>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88628">
      <w:bodyDiv w:val="1"/>
      <w:marLeft w:val="0"/>
      <w:marRight w:val="0"/>
      <w:marTop w:val="0"/>
      <w:marBottom w:val="0"/>
      <w:divBdr>
        <w:top w:val="none" w:sz="0" w:space="0" w:color="auto"/>
        <w:left w:val="none" w:sz="0" w:space="0" w:color="auto"/>
        <w:bottom w:val="none" w:sz="0" w:space="0" w:color="auto"/>
        <w:right w:val="none" w:sz="0" w:space="0" w:color="auto"/>
      </w:divBdr>
    </w:div>
    <w:div w:id="1644046886">
      <w:bodyDiv w:val="1"/>
      <w:marLeft w:val="0"/>
      <w:marRight w:val="0"/>
      <w:marTop w:val="0"/>
      <w:marBottom w:val="0"/>
      <w:divBdr>
        <w:top w:val="none" w:sz="0" w:space="0" w:color="auto"/>
        <w:left w:val="none" w:sz="0" w:space="0" w:color="auto"/>
        <w:bottom w:val="none" w:sz="0" w:space="0" w:color="auto"/>
        <w:right w:val="none" w:sz="0" w:space="0" w:color="auto"/>
      </w:divBdr>
      <w:divsChild>
        <w:div w:id="57827844">
          <w:marLeft w:val="0"/>
          <w:marRight w:val="0"/>
          <w:marTop w:val="0"/>
          <w:marBottom w:val="0"/>
          <w:divBdr>
            <w:top w:val="none" w:sz="0" w:space="0" w:color="auto"/>
            <w:left w:val="none" w:sz="0" w:space="0" w:color="auto"/>
            <w:bottom w:val="none" w:sz="0" w:space="0" w:color="auto"/>
            <w:right w:val="none" w:sz="0" w:space="0" w:color="auto"/>
          </w:divBdr>
        </w:div>
        <w:div w:id="585504775">
          <w:marLeft w:val="0"/>
          <w:marRight w:val="0"/>
          <w:marTop w:val="0"/>
          <w:marBottom w:val="0"/>
          <w:divBdr>
            <w:top w:val="none" w:sz="0" w:space="0" w:color="auto"/>
            <w:left w:val="none" w:sz="0" w:space="0" w:color="auto"/>
            <w:bottom w:val="none" w:sz="0" w:space="0" w:color="auto"/>
            <w:right w:val="none" w:sz="0" w:space="0" w:color="auto"/>
          </w:divBdr>
        </w:div>
        <w:div w:id="848447125">
          <w:marLeft w:val="0"/>
          <w:marRight w:val="0"/>
          <w:marTop w:val="0"/>
          <w:marBottom w:val="0"/>
          <w:divBdr>
            <w:top w:val="none" w:sz="0" w:space="0" w:color="auto"/>
            <w:left w:val="none" w:sz="0" w:space="0" w:color="auto"/>
            <w:bottom w:val="none" w:sz="0" w:space="0" w:color="auto"/>
            <w:right w:val="none" w:sz="0" w:space="0" w:color="auto"/>
          </w:divBdr>
        </w:div>
        <w:div w:id="1221208042">
          <w:marLeft w:val="0"/>
          <w:marRight w:val="0"/>
          <w:marTop w:val="0"/>
          <w:marBottom w:val="0"/>
          <w:divBdr>
            <w:top w:val="none" w:sz="0" w:space="0" w:color="auto"/>
            <w:left w:val="none" w:sz="0" w:space="0" w:color="auto"/>
            <w:bottom w:val="none" w:sz="0" w:space="0" w:color="auto"/>
            <w:right w:val="none" w:sz="0" w:space="0" w:color="auto"/>
          </w:divBdr>
        </w:div>
        <w:div w:id="1457795552">
          <w:marLeft w:val="0"/>
          <w:marRight w:val="0"/>
          <w:marTop w:val="0"/>
          <w:marBottom w:val="0"/>
          <w:divBdr>
            <w:top w:val="none" w:sz="0" w:space="0" w:color="auto"/>
            <w:left w:val="none" w:sz="0" w:space="0" w:color="auto"/>
            <w:bottom w:val="none" w:sz="0" w:space="0" w:color="auto"/>
            <w:right w:val="none" w:sz="0" w:space="0" w:color="auto"/>
          </w:divBdr>
        </w:div>
        <w:div w:id="1632589591">
          <w:marLeft w:val="0"/>
          <w:marRight w:val="0"/>
          <w:marTop w:val="0"/>
          <w:marBottom w:val="0"/>
          <w:divBdr>
            <w:top w:val="none" w:sz="0" w:space="0" w:color="auto"/>
            <w:left w:val="none" w:sz="0" w:space="0" w:color="auto"/>
            <w:bottom w:val="none" w:sz="0" w:space="0" w:color="auto"/>
            <w:right w:val="none" w:sz="0" w:space="0" w:color="auto"/>
          </w:divBdr>
        </w:div>
        <w:div w:id="1858231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5742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2016-03-22T14:11:00Z</cp:lastPrinted>
  <dcterms:created xsi:type="dcterms:W3CDTF">2016-04-19T12:15:00Z</dcterms:created>
  <dcterms:modified xsi:type="dcterms:W3CDTF">2016-04-19T12:15:00Z</dcterms:modified>
</cp:coreProperties>
</file>